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7630B">
        <w:rPr>
          <w:b/>
          <w:color w:val="000000"/>
        </w:rPr>
        <w:t>ЭКСТРЕМИЗМ И ТЕРРОРИЗМ: СУЩНОСТЬ И ПРОЯВЛЕНИЯ.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5A23F3" w:rsidRPr="00EC6C4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Экстремизм распространяется как на сферу общественного сознания, общественной</w:t>
      </w:r>
      <w:r w:rsidRPr="00614F1B">
        <w:rPr>
          <w:rStyle w:val="apple-converted-space"/>
          <w:shd w:val="clear" w:color="auto" w:fill="FFFFFF"/>
        </w:rPr>
        <w:t> </w:t>
      </w:r>
      <w:hyperlink r:id="rId5" w:tgtFrame="_blank" w:history="1">
        <w:r w:rsidRPr="00614F1B">
          <w:rPr>
            <w:rStyle w:val="a6"/>
            <w:color w:val="auto"/>
            <w:shd w:val="clear" w:color="auto" w:fill="FFFFFF"/>
          </w:rPr>
          <w:t>психологии</w:t>
        </w:r>
      </w:hyperlink>
      <w:r w:rsidRPr="00614F1B">
        <w:rPr>
          <w:shd w:val="clear" w:color="auto" w:fill="FFFFFF"/>
        </w:rPr>
        <w:t>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rStyle w:val="a4"/>
          <w:shd w:val="clear" w:color="auto" w:fill="FFFFFF"/>
        </w:rPr>
        <w:t>Экстремизм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(от латинского extremus – крайний) – это теория и практика достижения социально-политических, религиозных, национальных целей посредством «крайних», запрещённых способов.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rPr>
          <w:rStyle w:val="a4"/>
          <w:shd w:val="clear" w:color="auto" w:fill="FFFFFF"/>
        </w:rPr>
        <w:t>Терроризм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Серьезную опасность для всего мирового сообщества представляет терроризм, прикрывающийся религиозными лозунгами, религиозно-политический  экстремизм, ведущий к возникновению и эскалации межэтнических и межконфессиональных конфликтов, проявлениям регионального сепаратизма.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По данным исследователей, с середины 60-х годов ХХ в. численность фундаменталистских течений всех религиозных направлений в мире возросла в три раза. В настоящее время почти четвертая часть всех террористических группировок, действующих в мире, преследует религиозные цели</w:t>
      </w:r>
    </w:p>
    <w:p w:rsidR="00A86914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терроризмом и религиозно-политическим экстремизмом, приобретающим транснациональный характер, становится глобальной международной проблемой и требует координации усилий различных государств.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Отличительной   особенностью   современного   религиозно-политического экстремизма является преобладание силовых методов борьбы для достижения своих целей — насильственного изменения государственного строя, захвата власти, нарушения территориальной целостности государства.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религиозный экстремизм практически не встречается в «чистом виде», но тесно переплетается и блокируется с терроризмом национально-политической направленности, который использует религиозно-правовые нормы и догмы.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В ряде посттоталитарных стран имеется законодательный опыт предупреждения фашистской угрозы. Законодательство большинства стран запрещает деятельность различного рода правых и левых экстремистских партий и организаций, предусматривает ответственность за такие составы как  призывы к мятежу, оскорбление нации, республики, конституции, конституционных учреждений, пропаганду и применение подрывных, насильственных методов. Помимо введения конституционных запретов на деятельность антидемократических экстремистских организаций, а также соответствующего уголовного законодательства, в ряде государств были приняты специальные законы, запрещающие деятельность профашистских, пронацистских организаций.</w:t>
      </w:r>
      <w:r w:rsidR="00EC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Это, в частности,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австрийский конституционный закон о запрете Национал-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социалистической рабочей партии Германии 1945 г.; итальянский закон о запрещении неофашистской деятельности 1952 г.; португальский закон о запрещении фашистских организаций 1978 г.;</w:t>
      </w:r>
      <w:r w:rsidRPr="00614F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и международные стандарты, направленные против злоупотреблений свободой слова, информации, выражения своего мнения.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70-х годов XX в. правительствами различных стран мира предпринимаются усилия по выработке единого подхода к решению проблемы терроризма.К настоящему времени за рубежом сложились три точки зрения на сей счет: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вступать ни в какие переговоры с террористами и немедленно проводить полицейскую или войсковую операцию — предельно жесткая линия.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Многие страны, придерживаясь концепции «никаких уступок террористам» как основополагающего принципа, тем не менее склонны к использованию более гибкой тактики в отношениях с террористами.</w:t>
      </w:r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Они считают, что наиболее эффективным методом разрешения конфликтных ситуаций, особенно, если в них вовлечено несколько государств, является ведение переговоров.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Третий принцип: при выборе способа действий в условиях акта терроризма исходить из национальной принадлежности его участников.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правовой базы по проблемам противодействия любым формам экстремизма и терроризма является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Конституция Российской Федерации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(ст.ст.13,29).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Зарубежные исследователи выделяют следующие виды терроризма: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психический и преступный</w:t>
      </w:r>
      <w:r w:rsidRPr="00614F1B">
        <w:rPr>
          <w:rStyle w:val="apple-converted-space"/>
          <w:b/>
          <w:bCs/>
        </w:rPr>
        <w:t> </w:t>
      </w:r>
      <w:r w:rsidRPr="00614F1B">
        <w:t>(Дж. Белл);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революционный, субреволюционный и репрессивный</w:t>
      </w:r>
      <w:r w:rsidRPr="00614F1B">
        <w:rPr>
          <w:rStyle w:val="apple-converted-space"/>
          <w:b/>
          <w:bCs/>
        </w:rPr>
        <w:t> </w:t>
      </w:r>
      <w:r w:rsidRPr="00614F1B">
        <w:t>(П. Уилкинсон, Р. Шульц);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ядерный, экономический, технологический, экологический</w:t>
      </w:r>
      <w:r w:rsidRPr="00614F1B">
        <w:t>идр.</w:t>
      </w:r>
    </w:p>
    <w:p w:rsidR="002B48C9" w:rsidRPr="00EC6C4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14F1B">
        <w:t>Терроризм можно классифицировать на следующие самостоятельные виды: по территориальному признаку: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международный; внутригосударственный;</w:t>
      </w:r>
      <w:r w:rsidRPr="00614F1B">
        <w:rPr>
          <w:rStyle w:val="apple-converted-space"/>
          <w:b/>
          <w:bCs/>
        </w:rPr>
        <w:t> </w:t>
      </w:r>
      <w:r w:rsidRPr="00614F1B">
        <w:t>в зависимости от преступной мотивации: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политический;  религиозный; националистический; экономический.</w:t>
      </w:r>
    </w:p>
    <w:p w:rsidR="00614F1B" w:rsidRPr="00614F1B" w:rsidRDefault="00614F1B" w:rsidP="0061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9A">
        <w:rPr>
          <w:rFonts w:ascii="Times New Roman" w:eastAsia="Times New Roman" w:hAnsi="Times New Roman" w:cs="Times New Roman"/>
          <w:b/>
          <w:sz w:val="24"/>
          <w:szCs w:val="24"/>
        </w:rPr>
        <w:t>Исламизм</w:t>
      </w:r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– крайне радикальная (экстремистская) идеология и базирующаяся на ней практика,апеллирующая к исламу и ставящая перед собой политические цели. Как идеология он представялет собоймногогранное явление и совмещает в себе апелляцию к базовым ценностям ислама и модернистскиечерты – элитарность и демократизм. 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Наказание за терроризм, предусмотренное санкцией ст. 205 УК РФ представляет собой лишение свободы: по ч. 1 — на срок от пяти до десяти лет; по ч. 2 — на срок от восьми до пятнадцати; по ч. 3 — на срок от десяти до двадцати лет.</w:t>
      </w:r>
    </w:p>
    <w:p w:rsidR="00C7630B" w:rsidRPr="00EE549A" w:rsidRDefault="00C7630B" w:rsidP="00C7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экстремизма и терроризма – это не только задача государства, но и задача представителей гражданского общества. Эта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614F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работа</w:t>
        </w:r>
      </w:hyperlink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какинструмент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усилий граждан России в укреплении нашего экономического и политического потенциала.</w:t>
      </w:r>
    </w:p>
    <w:p w:rsidR="00EE549A" w:rsidRPr="00C7630B" w:rsidRDefault="00EE549A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549A" w:rsidRPr="00C7630B" w:rsidSect="00614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76"/>
    <w:rsid w:val="00204B6B"/>
    <w:rsid w:val="002B48C9"/>
    <w:rsid w:val="005A23F3"/>
    <w:rsid w:val="00614F1B"/>
    <w:rsid w:val="009779CD"/>
    <w:rsid w:val="009843A3"/>
    <w:rsid w:val="00A86914"/>
    <w:rsid w:val="00AF5376"/>
    <w:rsid w:val="00C7630B"/>
    <w:rsid w:val="00DA5508"/>
    <w:rsid w:val="00EC6C4F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gtti.ru/index.php/ru/institut/profilaktika-terrorizma-i-ekstremizma/chto-takoe-ekstremizm-i-terrorizm" TargetMode="External"/><Relationship Id="rId5" Type="http://schemas.openxmlformats.org/officeDocument/2006/relationships/hyperlink" Target="http://ngtti.ru/index.php/ru/institut/profilaktika-terrorizma-i-ekstremizma/chto-takoe-ekstremizm-i-terro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</cp:lastModifiedBy>
  <cp:revision>2</cp:revision>
  <dcterms:created xsi:type="dcterms:W3CDTF">2015-06-25T05:04:00Z</dcterms:created>
  <dcterms:modified xsi:type="dcterms:W3CDTF">2015-06-25T05:04:00Z</dcterms:modified>
</cp:coreProperties>
</file>