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54D05" w:rsidTr="00E54D0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июня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6-2519</w:t>
            </w:r>
          </w:p>
        </w:tc>
      </w:tr>
    </w:tbl>
    <w:p w:rsidR="00E54D05" w:rsidRDefault="00E54D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КРАСНОЯРСКОМ КРАЕ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>Глава 1. ОБЩИЕ ПОЛОЖЕНИЯ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>Статья 1. Предмет регулирования настоящего Закона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гарантии реализации права на образование, правовые, организационные и экономические особенности сферы образования в Красноярском крае, определяет полномочия органов государственной власти Красноярского края в сфере образования, а также меры социальной поддержки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18"/>
      <w:bookmarkEnd w:id="3"/>
      <w:r>
        <w:rPr>
          <w:rFonts w:ascii="Calibri" w:hAnsi="Calibri" w:cs="Calibri"/>
        </w:rPr>
        <w:t>Статья 2. Правовое регулирование отношений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образования в Красноярском крае осуществляется в соответствии с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Красноярского края, содержащими нормы, регулирующие отношения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>Статья 3. Государственные программы края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целью развития системы образования в Красноярском крае,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программы края в сфере образования разрабатываются с учетом региональных социально-экономических, экологических, демографических, этнокультурных и других особенностей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программы края в сфере образования включают мероприятия по направлениям развития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 и дополнительного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программы края в сфере образования принимаются в порядке, определенном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5" w:name="Par29"/>
      <w:bookmarkEnd w:id="5"/>
      <w:r>
        <w:rPr>
          <w:rFonts w:ascii="Calibri" w:hAnsi="Calibri" w:cs="Calibri"/>
        </w:rPr>
        <w:t>Статья 4. Инновационная деятельность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социально-экономического развития Красноярского края, реализации приоритетных направлений государственной политики Российской Федерации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и осуществляется в форме реализации инновационных проектов и программ организациями, </w:t>
      </w:r>
      <w:r>
        <w:rPr>
          <w:rFonts w:ascii="Calibri" w:hAnsi="Calibri" w:cs="Calibri"/>
        </w:rPr>
        <w:lastRenderedPageBreak/>
        <w:t>осуществляющими образовательную деятельность, и иными действующими в сфере образования организациями, а также их объединениями (далее - организации, реализующие инновационные проекты и программы).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создания условий для реализации инновационных проектов и программ, имеющих существенное значение для обеспечения развития сферы образования, организации, реализующие инновационные проекты и программы, признаются региональными инновационными площадками и составляют инновационную инфраструктуру в сфере образования Красноярского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признания организаций, реализующих инновационные проекты и программы, региональными инновационными площадками, прекращения их деятельности утверждается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37"/>
      <w:bookmarkEnd w:id="6"/>
      <w:r>
        <w:rPr>
          <w:rFonts w:ascii="Calibri" w:hAnsi="Calibri" w:cs="Calibri"/>
        </w:rPr>
        <w:t>Статья 5. Информационная открытость. Мониторинг в системе образования Красноярского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крае, в том числе посредством размещения данной информации на своем официальном сайте в информационно-телекоммуникационной сети Интернет.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мониторинга в системе образования в Красноярском крае,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(годовых) отчетов в краевой государственной газете "Наш Красноярский край" и размещаются на своем официальном сайте в информационно-телекоммуникационной сети Интернет.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>Статья 6. Информационные системы в системе образования в Красноярском крае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создаются, формируются и ведутся региональные информационные системы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 (далее - Федеральный закон об образовании).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создаются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"/>
      <w:bookmarkEnd w:id="8"/>
      <w:r>
        <w:rPr>
          <w:rFonts w:ascii="Calibri" w:hAnsi="Calibri" w:cs="Calibri"/>
        </w:rPr>
        <w:t>4. Уполномоченный Правительством края орган исполнительной власти края в сфере образования, осуществляющий переданные органам государственной власти субъектов Российской Федерации полномочия, вносит: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федеральную информационную систему "Федеральный реестр сведений о документах об образовании и (или) о квалификации, документах об обучении" сведения о выданных документах об образовании и (или) квалификации, документах об обучении;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федеральную информационную систему "Федеральный реестр апостилей, проставленных на документах об образовании и (или) о квалификации" сведения о проставленных им апостилях на документах об образовании и (или) о квалификации.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Глава 2. ПОЛНОМОЧИЯ ОРГАНОВ ГОСУДАРСТВЕННОЙ ВЛАСТИ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58"/>
      <w:bookmarkEnd w:id="10"/>
      <w:r>
        <w:rPr>
          <w:rFonts w:ascii="Calibri" w:hAnsi="Calibri" w:cs="Calibri"/>
        </w:rPr>
        <w:t>Статья 7. Полномочия Законодательного Собрания края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края в сфере образования относятся: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края в сфере образования и осуществление контроля за их исполнением;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создания, реорганизации и ликвидации краевых государственных образовательных организаций;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учреждение краевых именных стипендий и государственных премий Красноярского края, определение размеров, условий и порядка их присуждения и выплаты;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мер социальной поддержки обучающихся и педагогических работников за счет средств краевого бюджета и порядка их предоставления;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случаев и порядка обеспечения питанием обучающихся за счет средств краевого бюджета;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случаев и порядка обеспечения одеждой обучающихся, форменной одеждой и иным вещевым имуществом (обмундированием) обучающихся за счет средств краевого бюджета;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иных полномочий, предусмотренных действующим законодательством.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69"/>
      <w:bookmarkEnd w:id="11"/>
      <w:r>
        <w:rPr>
          <w:rFonts w:ascii="Calibri" w:hAnsi="Calibri" w:cs="Calibri"/>
        </w:rPr>
        <w:t>Статья 8. Полномочия Правительства края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края в сфере образования относятся: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разработки, утверждение и обеспечение выполнения государственных программ края в сфере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создание, реорганизация, ликвидация краевых государственных образовательных организаций по согласованию с Законодательным Собранием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расходов краевого бюджета на образование;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6"/>
      <w:bookmarkEnd w:id="12"/>
      <w:r>
        <w:rPr>
          <w:rFonts w:ascii="Calibri" w:hAnsi="Calibri" w:cs="Calibri"/>
        </w:rPr>
        <w:t>5)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 и дополнительные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 реализации основных и дополнительных общеобразовательных программ (далее - нормативы обеспечения);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"/>
      <w:bookmarkEnd w:id="13"/>
      <w:r>
        <w:rPr>
          <w:rFonts w:ascii="Calibri" w:hAnsi="Calibri" w:cs="Calibri"/>
        </w:rPr>
        <w:t xml:space="preserve">6) финансовое обеспечение получения дошкольного образования в частных дошкольных </w:t>
      </w:r>
      <w:r>
        <w:rPr>
          <w:rFonts w:ascii="Calibri" w:hAnsi="Calibri" w:cs="Calibri"/>
        </w:rPr>
        <w:lastRenderedPageBreak/>
        <w:t>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нормативов обеспечения и порядка их расчета;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 образования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открытости и доступности информации о сфере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установление среднего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Красноярского края (далее - родительская плата);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порядка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края, за получением компенсации родительской платы и порядка ее выплаты;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установление порядка организации обучения детей-инвалидов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порядка обеспечения детей-инвалидов оборудованием, средствами связи и программным обеспечением для дистанционного обучения;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установление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средств краевого бюджета по очной форме обучения;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установление нормативов для формирования стипендиального фонда для выплаты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утверждение порядка признания организаций, реализующих инновационные проекты и программы, региональными инновационными площадками, прекращения их деятельности;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утверждение порядка установления краевым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 по профессиям, специальностям и направлениям подготовки за счет средств краевого бюджета;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за счет средств краевого бюджета, выделяемых на проведение единого государственного экзамена;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утверждение типовых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 ношения форменной одежды и знаков различия, если иное не установлено законодательством Российской Федерации;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осуществление иных полномочий, предусмотренных действующим законодательством.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99"/>
      <w:bookmarkEnd w:id="14"/>
      <w:r>
        <w:rPr>
          <w:rFonts w:ascii="Calibri" w:hAnsi="Calibri" w:cs="Calibri"/>
        </w:rPr>
        <w:t>Статья 9. Полномочия уполномоченного Правительством края органа исполнительной власти края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уполномоченного Правительством края органа исполнительной власти края в сфере образования относятся: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государственных программ развития образования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функций и полномочий учредителя краевых государственных образовательных организаций;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осуществления присмотра и ухода за детьми, содержания детей в краевых государственных образовательных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предоставления общего образования в краевых государственных образовательных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дополнительного образования детей в краевых государственных образовательных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профессионального образования в краевых государственных образовательных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 способности;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за исключением формы единого государственного экзамена;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Красноярского края, всероссийской олимпиады школьников и олимпиад школьников;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признание организаций, реализующих инновационные проекты и программы, региональными инновационными площадками, утверждение перечня региональных инновационных площадок и прекращение деятельности региональных инновационных площадок;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создание условий для реализации инновационных образовательных проектов, программ и внедрения их результатов в практику;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>
        <w:rPr>
          <w:rFonts w:ascii="Calibri" w:hAnsi="Calibri" w:cs="Calibri"/>
        </w:rPr>
        <w:lastRenderedPageBreak/>
        <w:t>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установление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путем создания центров психолого-педагогической, медицинской и социальной помощи;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обеспечение предоставления методической, психолого-педагогической, диагностической и консультативной помощи без взимания платы, в том числе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обеспечение осуществления мониторинга в системе образования на уровне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деятельности,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ежегодное опубликование в краевой государственной газете "Наш Красноярский край" и размещение на своем официальном сайте в информационно-телекоммуникационной сети Интернет результатов мониторинга в системе образования в Красноярском крае, анализа состояния и перспектив развития образования в Красноярском крае в виде итоговых (годовых) отчетов;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создание учебно-методических объединений в сфере образования края и утверждение положений о них;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обеспечение подготовки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согласование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создания для лиц, содержащихся в исправительных учреждениях уголовно-исполнительной системы, общеобразовательных организаций при исправительных учреждениях уголовно-исполнительной системы;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утверждение состава и порядка работы психолого-медико-педагогической комиссии;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информирование родителей (законных представителей) детей об основных направлениях деятельности, месте нахождения, порядке и графике работы психолого-медико-педагогических комиссий;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обеспечение психолого-медико-педагогической комиссии необходимыми помещениями, оборудованием, компьютерной и оргтехникой, автотранспортом для организации ее деятельности;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осуществление иных полномочий, предусмотренных действующим законодательством.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 xml:space="preserve">2. К полномочиям уполномоченного Правительством края органа исполнительной власти края в сфере образования помимо полномочий,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настоящего Закона, относятся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а также органов местного самоуправления, осуществляющих управление в сфере образования на территории соответствующего муниципального образования края;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лицензирование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в том числе организация проведения государственной аккредитации образовательной деятельности, осуществляемой в филиалах краевых государственных образовательных организаций, расположенных в других субъектах Российской Федерации, во взаимодействии с соответствующими органами исполнительной власти субъектов Российской Федерации;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подтверждение документов об образовании и (или) о квалификации.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43"/>
      <w:bookmarkEnd w:id="16"/>
      <w:r>
        <w:rPr>
          <w:rFonts w:ascii="Calibri" w:hAnsi="Calibri" w:cs="Calibri"/>
        </w:rPr>
        <w:t>Глава 3. ОБУЧАЮЩИЕСЯ И ИХ РОДИТЕЛИ (ЗАКОННЫЕ ПРЕДСТАВИТЕЛИ)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45"/>
      <w:bookmarkEnd w:id="17"/>
      <w:r>
        <w:rPr>
          <w:rFonts w:ascii="Calibri" w:hAnsi="Calibri" w:cs="Calibri"/>
        </w:rPr>
        <w:t>Статья 10. Требования к одежде обучающихся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Требования к одежде обучающихся, в том числе требования к ее общему виду, цвету, фасону, видам одежды обучающихся, знакам отличия, и правила ее ношения устанавливаются, если иное не предусмотрено </w:t>
      </w:r>
      <w:hyperlink r:id="rId9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об образовании, локальным нормативным актом организации, осуществляющей образовательную деятельность,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Краевые государственные и муниципальные организации, находящиеся на территории края,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Правительством края, если иное не установлено законодательством Российской Федерации.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51"/>
      <w:bookmarkEnd w:id="18"/>
      <w:r>
        <w:rPr>
          <w:rFonts w:ascii="Calibri" w:hAnsi="Calibri" w:cs="Calibri"/>
        </w:rPr>
        <w:t>Статья 11. Общие требования к приему на обучение по основным общеобразовательным программам общего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поступающих, за исключением случаев,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отбора, проводимого с целью выявления лиц, наиболее способных и подготовленных к освоению образовательных программ соответствующего уровня.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>
        <w:rPr>
          <w:rFonts w:ascii="Calibri" w:hAnsi="Calibri" w:cs="Calibri"/>
        </w:rPr>
        <w:lastRenderedPageBreak/>
        <w:t>или для профильного обучения определяются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57"/>
      <w:bookmarkEnd w:id="19"/>
      <w:r>
        <w:rPr>
          <w:rFonts w:ascii="Calibri" w:hAnsi="Calibri" w:cs="Calibri"/>
        </w:rPr>
        <w:t>Статья 12. Организация получения образования обучающимися с ограниченными возможностями здоровья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Красноярском крае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осуществляется в порядке, установленном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Красноярском крае создаются условия для получения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обучение по основным общеобразовательным программам с согласия родителей (законных представителей) может быть организовано на дому или в медицинских организациях.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организации обучения детей-инвалидов на дому или в медицинской организации являются обращение в письменной форме их родителей (законных представителей) и заключение медицинской организации.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детей-инвалидов, обучающихся по основным общеобразовательным программам начального общего, основного общего, среднего общего образования на дому или в медицинских организациях, не имеющих медицинских противопоказаний для обучения, организуется обучение с использованием дистанционных образовательных технологий.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обучения детей-инвалидов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порядок обеспечения детей-инвалидов оборудованием, средствами связи и программным обеспечением для дистанционного обучения устанавливается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Правительством края орган исполнительной власти края в сфере образования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71"/>
      <w:bookmarkEnd w:id="20"/>
      <w:r>
        <w:rPr>
          <w:rFonts w:ascii="Calibri" w:hAnsi="Calibri" w:cs="Calibri"/>
        </w:rPr>
        <w:t>Статья 13. Организация получения образования лицами, проявившими выдающиеся способности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Красноярском крае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выявления и поддержки лиц, проявивших выдающиеся способности, органами государственной власти Красноярского края,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76"/>
      <w:bookmarkEnd w:id="21"/>
      <w:r>
        <w:rPr>
          <w:rFonts w:ascii="Calibri" w:hAnsi="Calibri" w:cs="Calibri"/>
        </w:rPr>
        <w:t>Статья 14.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создаются краевые государственные общеобразовательные организации.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Особенности функционирования указанных краевых государственных общеобразовательных организаций устанавливаются законом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82"/>
      <w:bookmarkEnd w:id="22"/>
      <w:r>
        <w:rPr>
          <w:rFonts w:ascii="Calibri" w:hAnsi="Calibri" w:cs="Calibri"/>
        </w:rPr>
        <w:t>Статья 15. Компенсация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размер родительской платы устанавливается Правительством края по каждому муниципальному образованию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192"/>
      <w:bookmarkEnd w:id="23"/>
      <w:r>
        <w:rPr>
          <w:rFonts w:ascii="Calibri" w:hAnsi="Calibri" w:cs="Calibri"/>
        </w:rPr>
        <w:t>Глава 4. СТИПЕНДИИ И ГОСУДАРСТВЕННЫЕ ПРЕМИИ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95"/>
      <w:bookmarkEnd w:id="24"/>
      <w:r>
        <w:rPr>
          <w:rFonts w:ascii="Calibri" w:hAnsi="Calibri" w:cs="Calibri"/>
        </w:rPr>
        <w:t>Статья 16. Стипендии обучающимся краевых государственных профессиональных образовательных организаций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назначается государственная академическая стипендия и (или) государственная социальная стипендия в порядке, установленном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академическая стипендия назначается студентам при отсутствии у них по итогам промежуточной аттестации оценки "удовлетворительно" и академической задолженности.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за счет средств краевого бюджета по очной форме обучения в краевых государственных профессиональных образовательных организациях.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подпунктом "а" пункта 2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 марта 1998 года N 53-ФЗ "О воинской обязанности и военной службе".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академическая стипендия студентам, государственная социальная стипендия студентам выплачиваются в размерах, определяемых краевой государственной профессиональной образовательной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краевой государственной профессиональной образовательной организации на стипендиальное обеспечение обучающихся (стипендиальный фонд).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Размеры государственной академической стипендии студентам, государственной социальной стипендии студентам, определяемые краевой государственной профессиональной образовательной организацией, не могут быть меньше нормативов, установленных в соответствии </w:t>
      </w:r>
      <w:hyperlink w:anchor="Par20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4"/>
      <w:bookmarkEnd w:id="25"/>
      <w:r>
        <w:rPr>
          <w:rFonts w:ascii="Calibri" w:hAnsi="Calibri" w:cs="Calibri"/>
        </w:rPr>
        <w:t>6.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нормативов, установленных Правительством края по категориям обучающихся с учетом установленных в Красноярском крае районного коэффициента, процентной надбавки за работу в районах Крайнего Севера и приравненных к ним местностях и уровня инфляции.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Нуждающимся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(при наличии такого органа) в пределах стипендиального фонда может оказываться материальная поддержка.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студентам, обучающимся за счет средств краевого бюджета по очной форме обучения в краевых государственных профессиональных образовательных организациях, оказывается в связи с нахождением в трудной жизненной ситуации, необходимостью санаторно-курортного лечения, смертью одного из родителей (обоих родителей), рождением ребенка одинокой матерью.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 выплачивается в размерах и в порядке, которые определяются локальными нормативными актами краевых государственных профессиональных образовательных организаций.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средств краевого бюджета на оказание материальной поддержки нуждающимся студентам, обучающимся по очной форме обучения в краевых государственных профессиональных образовательных организациях,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Краевые государственные профессиональные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6" w:name="Par211"/>
      <w:bookmarkEnd w:id="26"/>
      <w:r>
        <w:rPr>
          <w:rFonts w:ascii="Calibri" w:hAnsi="Calibri" w:cs="Calibri"/>
        </w:rPr>
        <w:t>Статья 17. Краевые именные стипендии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Законами края могут быть учреждены краевые именные стипендии для обучающихся общеобразовательных организаций, студентов краевых государственных профессиональных образовательных организаций,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интеллектуальной, творческой и спортивной сферах деятельности в интересах социально-экономического и этнокультурного развития Красноярского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 краевых именных стипендий, условия и порядок их присуждения и выплаты устанавливаются законами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7" w:name="Par216"/>
      <w:bookmarkEnd w:id="27"/>
      <w:r>
        <w:rPr>
          <w:rFonts w:ascii="Calibri" w:hAnsi="Calibri" w:cs="Calibri"/>
        </w:rPr>
        <w:t>Статья 18. Государственные премии Красноярского края в сфере профессионального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премии Красноярского края учреждаются для поощрения аспирантов и докторантов образовательных организаций высшего образования, мастеров производственного обучения, педагогических и инженерно-педагогических работников профессиональных образовательных организаций, находящихся на территории Красноярского края, добившихся высоких результатов в педагогической деятельности или научных разработках, направленных на социально-экономическое развитие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работников указанных образовательных организаций, добившихся высоких результатов в педагогической деятельности или научных разработках, направленных на социально-экономическое развитие края, учреждаются 50 государственных премий Красноярского края, в том числе: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 премий в размере 120000 рублей - докторантам;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премий в размере 100000 рублей - аспирантам;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мастерам производственного обучения профессиональных образовательных организаций;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педагогическим и инженерно-педагогическим работникам профессиональных образовательных организаций.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образования, советом профессиональной образовательной организации, находящихся на территории Красноярского края, в которых осуществляют деятельность лица, представляемые к присуждению государственной премии Красноярского края (далее в настоящей статье - кандидаты), в уполномоченный Правительством края орган исполнительной власти края в сфере образования. Предложение о присуждении государственной премии Красноярского края оформляется в виде ходатайства. Перечень документов, прилагаемых к ходатайству,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профессионального образования (далее - комиссия) в составе двенадцати человек, образуемой на паритетных началах Губернатором края и Законодательным Собранием края.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науки, имеющих ученую степень кандидата или доктора наук, или из числа иных лиц по усмотрению комиссии с оплатой их работы.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один раз в год в срок до 1 августа представляет Губернатору края решение на каждого кандидата, в котором содержится общая оценка достижений кандидата, мотивирующая его выдвижение.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(5 октября).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премии Красноярского края выплачиваются один раз в год.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удостоверения о присуждении государственной премии Красноярского края и памятного знака утверждается Губернатором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31"/>
      <w:bookmarkEnd w:id="28"/>
      <w:r>
        <w:rPr>
          <w:rFonts w:ascii="Calibri" w:hAnsi="Calibri" w:cs="Calibri"/>
        </w:rPr>
        <w:t>Глава 5. ПЕДАГОГИЧЕСКИЕ РАБОТНИКИ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9" w:name="Par233"/>
      <w:bookmarkEnd w:id="29"/>
      <w:r>
        <w:rPr>
          <w:rFonts w:ascii="Calibri" w:hAnsi="Calibri" w:cs="Calibri"/>
        </w:rPr>
        <w:t>Статья 19. Аттестация педагогических работников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проводится аттестация.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аттестационной комиссией, формируемой уполномоченным Правительством края органом исполнительной власти края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уполномоченным Правительством края органом исполнительной власти края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0" w:name="Par239"/>
      <w:bookmarkEnd w:id="30"/>
      <w:r>
        <w:rPr>
          <w:rFonts w:ascii="Calibri" w:hAnsi="Calibri" w:cs="Calibri"/>
        </w:rPr>
        <w:lastRenderedPageBreak/>
        <w:t>Статья 20. Выплата компенсации педагогическим работникам, а также иным лицам, участвующим в проведении единого государственного экзамена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Педагогическим работникам образовательных организаций, а также иным лицам,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осуществляется за счет средств краевого бюджета в пределах средств, выделенных на проведение единого государственного экзамена.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и порядок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устанавливаются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1" w:name="Par245"/>
      <w:bookmarkEnd w:id="31"/>
      <w:r>
        <w:rPr>
          <w:rFonts w:ascii="Calibri" w:hAnsi="Calibri" w:cs="Calibri"/>
        </w:rPr>
        <w:t>Статья 21. Предоставление компенсации расходов на оплату жилых помещений, отопления и освещения педагогическим работникам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Педагогические работники краевых государственных и муниципальных образовательных организаций, проживающие и работающие в сельских населенных пунктах, городских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организаций, устанавливаются законом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компенсации расходов на оплату жилых помещений,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251"/>
      <w:bookmarkEnd w:id="32"/>
      <w:r>
        <w:rPr>
          <w:rFonts w:ascii="Calibri" w:hAnsi="Calibri" w:cs="Calibri"/>
        </w:rPr>
        <w:t>Статья 22. Почетное краевое звание "Заслуженный педагог Красноярского края"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поощрения и стимулирования педагогических и руководящих работников, деятельность которых связана с образовательным (воспитательным) процессом, организаций, осуществляющих образовательную деятельность, находящихся на территории Красноярского края (далее в настоящей статье - педагогические работники), за высокое профессиональное мастерство, заслуги в развитии и повышении качества образования, выявление и развитие способностей и творческого потенциала обучающихся, разработку и внедрение новых форм и методов обучения и воспитания, эффективную научно-практическую и исследовательскую деятельность, подготовку квалифицированных кадров учреждается почетное краевое звание "Заслуженный педагог Красноярского края" (далее - почетное звание края).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края присваивается педагогическим работникам, проработавшим 10 и более лет по специальности в системе образования в Красноярском крае.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Предложение о присвоении почетного звания края, оформленное в виде ходатайства, вносится коллегиальным органом управления организации, осуществляющей образовательную деятельность, по месту основной работы представляемого к почетному краевому званию.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форме, утвержденной Губернатором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наградной лист по установленной форме;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Почетное звание края присваивается однократно Губернатором края.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Педагогическим работникам, удостоенным почетного звания края, как правило, на торжественных мероприятиях, посвященных Дню учителя (5 октября), Губернатором края вручается нагрудный знак "Заслуженный педагог Красноярского края" и соответствующее удостоверение к нему.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Описание нагрудного знака "Заслуженный педагог Красноярского края" и форма удостоверения к нему утверждаются Губернатором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Педагогическим работникам, награжденным почетным званием края, выплачивается единовременное денежное вознаграждение в размере 5747 рублей.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денежное вознаграждение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единовременного денежного вознаграждения определяется в полных рублях (50 копеек и более округляется до полного рубля, менее 50 копеек не учитывается).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единовременного денежного вознаграждения устанавливается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расходов, связанных с выплатой единовременного денежного вознаграждения, изготовлением нагрудных знаков и удостоверений к ним, производится за счет средств краевого бюджета.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67"/>
      <w:bookmarkEnd w:id="33"/>
      <w:r>
        <w:rPr>
          <w:rFonts w:ascii="Calibri" w:hAnsi="Calibri" w:cs="Calibri"/>
        </w:rPr>
        <w:t>Глава 6. ФИНАНСОВОЕ ОБЕСПЕЧЕНИЕ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269"/>
      <w:bookmarkEnd w:id="34"/>
      <w:r>
        <w:rPr>
          <w:rFonts w:ascii="Calibri" w:hAnsi="Calibri" w:cs="Calibri"/>
        </w:rPr>
        <w:t>Статья 23. Финансовое обеспечение настоящего Закона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деятельности, связанной с реализацией органами государственной власти Красноярского края полномочий в сфере образования, является расходным обязательством Красноярского края и осуществляется за счет средств краевого бюджета, за исключением переданных полномочий Российской Федерации,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осуществления переданных полномочий Российской Федерации,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Закона, осуществляется за счет субвенций, предоставляемых из федерального бюджета краевому бюджету.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5" w:name="Par274"/>
      <w:bookmarkEnd w:id="35"/>
      <w:r>
        <w:rPr>
          <w:rFonts w:ascii="Calibri" w:hAnsi="Calibri" w:cs="Calibri"/>
        </w:rPr>
        <w:t>Статья 24. Особенности финансового обеспечения оказания государственных и муниципальных услуг в сфере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Нормативы обеспечения,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</w:t>
      </w:r>
      <w:r>
        <w:rPr>
          <w:rFonts w:ascii="Calibri" w:hAnsi="Calibri" w:cs="Calibri"/>
        </w:rPr>
        <w:lastRenderedPageBreak/>
        <w:t xml:space="preserve">соответствии с образовательными стандартами, в расчете на одного обучающегося, если иное не установлено </w:t>
      </w:r>
      <w:hyperlink r:id="rId17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 об образовании.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малокомплектных образовательных организаций и образовательных организаций, находящихся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настоящей статьи под малокомплектными дошкольными образовательными организациями понимаются образовательные организации, реализующие основные общеобразовательные программы дошкольного образования, с численностью воспитанников менее 45 человек.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малокомплектными общеобразовательными организациями понимаются образовательные организации, реализующие основные общеобразовательные программы начального общего, основного общего, среднего общего образования, с одним классом в параллели и наполняемостью классов не ниже значения, определенного Правительством Российской Федерации, с численностью обучающихся в образовательной организации, реализующей программы: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только начального общего образования, - менее 100 человек;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 и основного общего образования, - менее 225 человек;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общего образования, - менее 275 человек.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определяется в соответствии с </w:t>
      </w:r>
      <w:hyperlink w:anchor="Par35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1 к настоящему Закону.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определяется в соответствии с </w:t>
      </w:r>
      <w:hyperlink w:anchor="Par57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2 к настоящему Закону.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и расходования указанных субвенций утверждается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Субсидии на возмещение затрат частным образовательным организациям, осуществляющим образовательную деятельность по реализации основных общеобразовательных программ, финансовое обеспечение которых осуществляется за счет средств краевого бюджета, рассчитываются с учетом нормативов обеспечения, определяемых Правительством края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пунктом 5 статьи 8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Субсидии на возмещение затрат частных образовательных организаций, осуществляющих образовательную деятельность по основным профессиональным образовательным программам, финансовое обеспечение которых осуществляется за счет средств краевого бюджета, рассчитываются с учетом нормативных затрат на оказание соответствующих государственных услуг в сфере образования.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субсидий утверждается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образования, направленных на достижение целей, соответствующих государственным программам края в сфере образования, в том числе предоставление субсидий бюджетам муниципальных районов и городских округов края на частичное финансирование (возмещение) расходов на увеличение заработной платы педагогических работников общеобразовательных организаций, профессиональных образовательных организаций и организаций дополнительного образования (за исключением </w:t>
      </w:r>
      <w:r>
        <w:rPr>
          <w:rFonts w:ascii="Calibri" w:hAnsi="Calibri" w:cs="Calibri"/>
        </w:rPr>
        <w:lastRenderedPageBreak/>
        <w:t>педагогических работников, финансовое обеспечение деятельности которых осуществляется за счет средств субвенций из краевого бюджета) с учетом обеспечения уровня заработной платы, определяемого органами государственной власти края в соответствии с решениями Президента Российской Федерации, Правительства Российской Федерации, органов государственной власти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условия, порядок предоставления и расходования субсидий бюджетам муниципальных районов и городских округов края,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6" w:name="Par293"/>
      <w:bookmarkEnd w:id="36"/>
      <w:r>
        <w:rPr>
          <w:rFonts w:ascii="Calibri" w:hAnsi="Calibri" w:cs="Calibri"/>
        </w:rPr>
        <w:t>Глава 7. ЗАКЛЮЧИТЕЛЬНЫЕ И ПЕРЕХОДНЫЕ ПОЛОЖЕНИЯ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7" w:name="Par295"/>
      <w:bookmarkEnd w:id="37"/>
      <w:r>
        <w:rPr>
          <w:rFonts w:ascii="Calibri" w:hAnsi="Calibri" w:cs="Calibri"/>
        </w:rPr>
        <w:t>Статья 25. О признании утратившими силу Законов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с силу настоящего Закона признать утратившими силу: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17 июля 2001 года N 15-1442 "О почетном краевом звании "Заслуженный педагог Красноярского края" (Красноярский рабочий, 2001, 16 августа);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декабря 2004 года N 12-2674 "Об образовании" (Красноярский рабочий, 2004, 28 декабря);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0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Закона Эвенкийского автономного округа от 8 сентября 2005 года N 517 "О защите прав ребенка" (Эвенкийская жизнь, 2005, 15 сентября);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23 мая 2006 года N 18-4735 "О внесении изменений в статью 8 Закона края "Об образовании" (Ведомости высших органов государственной власти Красноярского края, 5 июня 2006 года, N 20 (113);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ноября 2006 года N 20-5353 "О внесении изменения в статью 9 Закона края "Об образовании" (Ведомости высших органов государственной власти Красноярского края, 4 декабря 2006 года, N 49 (142);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8 декабря 2006 года N 20-5422 "О внесении изменений в статьи 15 и 19 Закона края "Об образовании" (Ведомости высших органов государственной власти Красноярского края, 25 декабря 2006 года, N 56 (149);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14 февраля 2007 года N 21-5805 "О внесении изменения в Закон Красноярского края "Об образовании" (Краевой вестник - приложение к газете "Вечерний Красноярск", 2007, 13 марта);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15 марта 2007 года N 22-5887 "О внесении изменений в статью 11.1 Закона края "Об образовании" (Краевой вестник - приложение к газете "Вечерний Красноярск", 2007, 30 марта);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июля 2007 года N 2-343 "О внесении изменений в Закон края "Об образовании" (Краевой вестник - приложение к газете "Вечерний Красноярск", 2007, 27 июля);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сентября 2007 года N 3-509 "О внесении изменений в статью 9 Закона края "Об образовании" (Краевой вестник - приложение к газете "Вечерний Красноярск", 2007, 12 октября);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8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Закона края от 20 декабря 2007 года N 4-1178 "О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(Долгано-Ненецкого) автономного округа и Эвенкийского автономного округа" (Краевой вестник - приложение к газете "Вечерний Красноярск", 2007, 28 декабря);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апреля 2008 года N 5-1506 "О внесении изменений в Закон края "Об образовании" (Краевой вестник - приложение к газете "Вечерний Красноярск", 2008, 22 апреля);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декабря 2008 года N 7-2703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(Наш Красноярский край, 2008, 26 декабря);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июня 2009 года N 8-3366 "О внесении изменений в Закон Красноярского края "Об образовании" (Ведомости высших органов государственной власти Красноярского края, </w:t>
      </w:r>
      <w:r>
        <w:rPr>
          <w:rFonts w:ascii="Calibri" w:hAnsi="Calibri" w:cs="Calibri"/>
        </w:rPr>
        <w:lastRenderedPageBreak/>
        <w:t>6 июля 2009 года, N 34 (330);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9-4240 "О внесении изменений в Закон края "О почетном краевом звании "Заслуженный педагог Красноярского края" (Ведомости высших органов государственной власти Красноярского края, 29 декабря 2009 года, N 73 (369);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9-4285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(Ведомости высших органов государственной власти Красноярского края, 29 декабря 2009 года, N 73 (369);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21 декабря 2010 года N 11-5488 "О внесении изменений в Закон края "Об образовании" (Ведомости высших органов государственной власти Красноярского края, 29 декабря 2010 года, N 68 (439);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ноября 2011 года N 13-6363 "О внесении изменений в Закон края "Об образовании" (Ведомости высших органов государственной власти Красноярского края, 28 ноября 2011 года, N 61 (502);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 декабря 2011 года N 13-6562 "О внесении изменений в Закон края "Об образовании" (Наш Красноярский край, 2011, 21 декабря);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11 ноября 2012 года N 3-864 "О внесении изменений в Закон края "Об образовании" (Наш Красноярский край, 2012, 26 декабря);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декабря 2012 года N 3-943 "О внесении изменения в приложение 1 к Закону края "Об образовании" (Ведомости высших органов государственной власти Красноярского края, 27 декабря 2012 года, N 62 (574)/2);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июня 2013 года N 4-1457 "О внесении изменения в приложение 1 к Закону края "Об образовании" (Ведомости высших органов государственной власти Красноярского края, 15 июля 2013 года, N 29 (604);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19 декабря 2013 года N 5-1948 "О внесении изменения в статью 8 Закона края "Об образовании" (Официальный интернет-портал правовой информации Красноярского края (www.zakon.krskstate.ru), 27 декабря 2013 года).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8" w:name="Par326"/>
      <w:bookmarkEnd w:id="38"/>
      <w:r>
        <w:rPr>
          <w:rFonts w:ascii="Calibri" w:hAnsi="Calibri" w:cs="Calibri"/>
        </w:rPr>
        <w:t>Статья 26. Переходные положения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и уставы краевых государственных и муниципальных образовательных учреждений подлежат приведению в соответствие с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не позднее 1 января 2016 года.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организации, но не позднее 1 января 2016 года, осуществляется в соответствии со </w:t>
      </w:r>
      <w:hyperlink w:anchor="Par274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Стипендиальное обеспечение обучающихся, принятых на обучение по образовательным программам начального профессионального образования и не завершившим по ним обучение до 1 сентября 2013 года, осуществляется с 1 сентября 2013 года до завершения ими обучения, в соответствии со </w:t>
      </w:r>
      <w:hyperlink w:anchor="Par19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сентября 2013 года в оклады (должностные оклады)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года: 150 рублей - в организациях дополнительного профессионального образования, 100 рублей - в других образовательных организациях.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сохранения в 2014 году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>
        <w:rPr>
          <w:rFonts w:ascii="Calibri" w:hAnsi="Calibri" w:cs="Calibri"/>
        </w:rPr>
        <w:lastRenderedPageBreak/>
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к нормативам обеспечения утверждается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 1 сентября 2015 года финансовое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(разрешение) на осуществление образовательной деятельности по данной программе, осуществляется посредством предоставления субвенции бюджету муниципального образования г. Красноярск.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(разрешение) на осуществление образовательной деятельности по данной программе, определяется в соответствии с </w:t>
      </w:r>
      <w:hyperlink w:anchor="Par79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3 к настоящему Закону.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9" w:name="Par337"/>
      <w:bookmarkEnd w:id="39"/>
      <w:r>
        <w:rPr>
          <w:rFonts w:ascii="Calibri" w:hAnsi="Calibri" w:cs="Calibri"/>
        </w:rPr>
        <w:t>Статья 27. Вступление в силу настоящего Закона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Закона, за исключением положений,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6 статьи 8</w:t>
        </w:r>
      </w:hyperlink>
      <w:r>
        <w:rPr>
          <w:rFonts w:ascii="Calibri" w:hAnsi="Calibri" w:cs="Calibri"/>
        </w:rPr>
        <w:t xml:space="preserve">, </w:t>
      </w:r>
      <w:hyperlink w:anchor="Par274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>, применяются к правоотношениям, возникшим с 1 сентября 2013 года.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11.07.2014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352"/>
      <w:bookmarkEnd w:id="40"/>
      <w:r>
        <w:rPr>
          <w:rFonts w:ascii="Calibri" w:hAnsi="Calibri" w:cs="Calibri"/>
        </w:rPr>
        <w:t>Приложение 1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356"/>
      <w:bookmarkEnd w:id="41"/>
      <w:r>
        <w:rPr>
          <w:rFonts w:ascii="Calibri" w:hAnsi="Calibri" w:cs="Calibri"/>
          <w:b/>
          <w:bCs/>
        </w:rPr>
        <w:t>МЕТОДИКА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РЕАЛИЗАЦИИ ПРАВ НА ПОЛУЧЕНИЕ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ОБЩЕДОСТУПНОГО И БЕСПЛАТНОГО НАЧАЛЬНОГО ОБЩЕГО, ОСНОВНОГО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СРЕДНЕГО ОБЩЕГО ОБРАЗОВАНИЯ В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ОРГАНИЗАЦИЯХ, ОБЕСПЕЧЕНИЕ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ДОПОЛНИТЕЛЬНОГО ОБРАЗОВАНИЯ ДЕТЕЙ В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45D1">
        <w:rPr>
          <w:rFonts w:ascii="Calibri" w:hAnsi="Calibri" w:cs="Calibri"/>
          <w:position w:val="-8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15pt;height:119.15pt">
            <v:imagedata r:id="rId42" o:title=""/>
          </v:shape>
        </w:pic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образовательные организации) в размере, необходимом для реализации основных и дополнительных общеобразовательных программ;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423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473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515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26" type="#_x0000_t75" style="width:25.7pt;height:19.7pt">
            <v:imagedata r:id="rId43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n-ом уровне, направленности и сложности общеобразовательных программ по k-ой форме организации обучения (для k = 1, 2, 10, 11, 12, 13, 14, 15, 16) в образовательных организациях s-ой территориальной принадлежности в расчете на одного обучающегося;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27" type="#_x0000_t75" style="width:25.7pt;height:19.7pt">
            <v:imagedata r:id="rId44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 на n-ом уровне, направленности и сложности общеобразовательных программ по k-ой форме организации обучения (для k = 1, 2, 10, 11, 12, 13, 14, 15, 16) в образовательных организациях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28" type="#_x0000_t75" style="width:25.7pt;height:19.7pt">
            <v:imagedata r:id="rId45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 в расчете на один класс;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29" type="#_x0000_t75" style="width:25.7pt;height:19.7pt">
            <v:imagedata r:id="rId46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классов на n-ом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0" type="#_x0000_t75" style="width:38.55pt;height:19.7pt">
            <v:imagedata r:id="rId47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k-ой форме организации обучения (для k = 4, 5, 6, 7) в малокомплектных образовательных организациях s-ой территориальной принадлежности в расчете на один класс-комплект;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1" type="#_x0000_t75" style="width:36.85pt;height:19.7pt">
            <v:imagedata r:id="rId48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на начальном уровне, направленности и сложности общеобразовательных программ, объединенных из 2 классов, по k-ой форме организации обучения (для k = 4, 5, 6, 7) в малокомплектных образовательных организациях s-ой территориальной принадлежности;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533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2" type="#_x0000_t75" style="width:27.45pt;height:19.7pt">
            <v:imagedata r:id="rId49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адаптированных основных </w:t>
      </w:r>
      <w:r w:rsidR="00E54D05">
        <w:rPr>
          <w:rFonts w:ascii="Calibri" w:hAnsi="Calibri" w:cs="Calibri"/>
        </w:rPr>
        <w:lastRenderedPageBreak/>
        <w:t>общеобразовательных программ на n-ом уровне, направленности и сложности общеобразовательных программ для детей с ограниченными возможностями здоровья соответствующей t-ой категории, обучающихся по k-ой форме организации обучения (для k = 3) в образовательных организациях s-ой территориальной принадлежности, в расчете на одного обучающегося;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3" type="#_x0000_t75" style="width:26.55pt;height:19.7pt">
            <v:imagedata r:id="rId50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t-ой категории, обучающихся на n-ом уровне, направленности и сложности общеобразовательных программ по k-ой форме организации обучения (для k = 3) в образовательных организациях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4" type="#_x0000_t75" style="width:40.3pt;height:19.7pt">
            <v:imagedata r:id="rId51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на n-ом уровне, направленности и сложности общеобразовательных программ для детей с ограниченными возможностями здоровья соответствующей t-ой категории, обучающихся по k-ой форме организации обучения (для k = 8) в малокомплектных образовательных организациях s-ой территориальной принадлежности, в расчете на один класс-комплект;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5" type="#_x0000_t75" style="width:39.45pt;height:19.7pt">
            <v:imagedata r:id="rId52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детей с ограниченными возможностями здоровья соответствующей t-ой категории на n-ом уровне, направленности и сложности общеобразовательных программ k-ой формы организации обучения (для k = 8) в малокомплектных образовательных организациях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6" type="#_x0000_t75" style="width:56.55pt;height:19.7pt">
            <v:imagedata r:id="rId53" o:title=""/>
          </v:shape>
        </w:pict>
      </w:r>
      <w:r w:rsidR="00E54D05"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соответствующей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t-ой категории, получающих инклюзивное образование (для k = 9) в образовательных организациях s-ой территориальной принадлежности, в расчете на одного обучающегося;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7" type="#_x0000_t75" style="width:56.55pt;height:19.7pt">
            <v:imagedata r:id="rId54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t-ой категории на n-ом уровне, направленности и сложности общеобразовательных программ, получающих инклюзивное образование (для k = 9) в образовательных организациях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8" type="#_x0000_t75" style="width:52.3pt;height:19.7pt">
            <v:imagedata r:id="rId55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s-ой территориальной принадлежности в расчете на одного занимающегося в физкультурно-спортивном клубе;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39" type="#_x0000_t75" style="width:50.55pt;height:19.7pt">
            <v:imagedata r:id="rId56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обучающихся, занимающихся в физкультурно-спортивных клубах при образовательных организациях, реализующих основные общеобразовательные программы (для k = 17),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0" type="#_x0000_t75" style="width:52.3pt;height:19.7pt">
            <v:imagedata r:id="rId57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s-ой территориальной принадлежности в расчете на одного обучающегося;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1" type="#_x0000_t75" style="width:50.55pt;height:19.7pt">
            <v:imagedata r:id="rId58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обучающихся, в отношении которых реализуются дополнительные общеобразовательные программы (за исключением физкультурно-спортивных клубов), в образовательных организациях, реализующих основные общеобразовательные программы (для k = 17), s-ой территориальной принадлежности;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Tj - поправочный коэффициент для j-го муниципального образования, установленный законом края о краевом бюджете на очередной финансовый год и плановый период;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lastRenderedPageBreak/>
        <w:pict>
          <v:shape id="_x0000_i1042" type="#_x0000_t75" style="width:17.15pt;height:19.7pt">
            <v:imagedata r:id="rId59" o:title=""/>
          </v:shape>
        </w:pict>
      </w:r>
      <w:r w:rsidR="00E54D05">
        <w:rPr>
          <w:rFonts w:ascii="Calibri" w:hAnsi="Calibri" w:cs="Calibri"/>
        </w:rPr>
        <w:t xml:space="preserve"> - 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s-ой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s-ой территориальной принадлежности с количеством обучающихся 275 и менее человек, подключенных к сети Интернет по спутниковому каналу связи;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3" type="#_x0000_t75" style="width:16.3pt;height:19.7pt">
            <v:imagedata r:id="rId60" o:title=""/>
          </v:shape>
        </w:pict>
      </w:r>
      <w:r w:rsidR="00E54D05">
        <w:rPr>
          <w:rFonts w:ascii="Calibri" w:hAnsi="Calibri" w:cs="Calibri"/>
        </w:rPr>
        <w:t xml:space="preserve"> - сумма средств, необходимых на региональные выплаты и выплаты, обеспечивающие уровень заработной платы работников образовательных организаций s-ой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4" type="#_x0000_t75" style="width:19.7pt;height:19.7pt">
            <v:imagedata r:id="rId61" o:title=""/>
          </v:shape>
        </w:pict>
      </w:r>
      <w:r w:rsidR="00E54D05">
        <w:rPr>
          <w:rFonts w:ascii="Calibri" w:hAnsi="Calibri" w:cs="Calibri"/>
        </w:rPr>
        <w:t xml:space="preserve"> - сумма персональных выплат, устанавливаемых в целях повышения оплаты труда молодым специалистам образовательных организаций s-ой территориальной принадлежности, с учетом начислений на оплату труда, бюджетам муниципальных образований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(один класс, класс-комплект) на очередной финансовый год до 15 октября текущего года для каждой t-ой категории детей, каждому n-му уровню, направленности и сложности общеобразовательных программ, по каждой k-ой форме организации обучения в образовательных организациях, реализующих основные общеобразовательные программы, каждой s-ой территориальной принадлежности.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обучающихся, количество классов, классов-комплектов,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сентября текущего года.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s-ой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s-ой территориальной принадлежности с количеством обучающихся 275 и менее человек, подключенных к сети Интернет по спутниковому каналу связи, рассчитываются по следующей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45D1">
        <w:rPr>
          <w:rFonts w:ascii="Calibri" w:hAnsi="Calibri" w:cs="Calibri"/>
        </w:rPr>
        <w:pict>
          <v:shape id="_x0000_i1045" type="#_x0000_t75" style="width:111.45pt;height:20.55pt">
            <v:imagedata r:id="rId62" o:title=""/>
          </v:shape>
        </w:pic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6" type="#_x0000_t75" style="width:17.15pt;height:19.7pt">
            <v:imagedata r:id="rId63" o:title=""/>
          </v:shape>
        </w:pict>
      </w:r>
      <w:r w:rsidR="00E54D05"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s-ой территориальной принадлежности, подключенных по наземному каналу связи;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7" type="#_x0000_t75" style="width:16.3pt;height:19.7pt">
            <v:imagedata r:id="rId64" o:title=""/>
          </v:shape>
        </w:pict>
      </w:r>
      <w:r w:rsidR="00E54D05"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s-ой территориальной принадлежности, подключенных по спутниковому каналу связи.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Расходы, связанные с обеспечением доступа к услугам сети Интернет образовательных организаций s-ой территориальной принадлежности, подключенных по наземному каналу связи, рассчитываются по следующей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45D1">
        <w:rPr>
          <w:rFonts w:ascii="Calibri" w:hAnsi="Calibri" w:cs="Calibri"/>
        </w:rPr>
        <w:pict>
          <v:shape id="_x0000_i1048" type="#_x0000_t75" style="width:127.7pt;height:19.7pt">
            <v:imagedata r:id="rId65" o:title=""/>
          </v:shape>
        </w:pic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49" type="#_x0000_t75" style="width:19.7pt;height:19.7pt">
            <v:imagedata r:id="rId66" o:title=""/>
          </v:shape>
        </w:pict>
      </w:r>
      <w:r w:rsidR="00E54D05">
        <w:rPr>
          <w:rFonts w:ascii="Calibri" w:hAnsi="Calibri" w:cs="Calibri"/>
        </w:rPr>
        <w:t xml:space="preserve"> - количество образовательных организаций с количеством обучающихся 65 и менее человек, подключенных к сети Интернет по наземному каналу связи, s-ой территориальной </w:t>
      </w:r>
      <w:r w:rsidR="00E54D05">
        <w:rPr>
          <w:rFonts w:ascii="Calibri" w:hAnsi="Calibri" w:cs="Calibri"/>
        </w:rPr>
        <w:lastRenderedPageBreak/>
        <w:t>принадлежности по состоянию на сентябрь года, предшествующего планируемому;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 - стоимость абонентской платы за доступ к сети Интернет образовательных организаций по наземному каналу связи в месяц (с учетом НДС) в планируемом году;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к оплате в планируемом году.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Расходы, связанные с обеспечением доступа к услугам сети Интернет образовательных организаций s-ой территориальной принадлежности, подключенных по спутниковому каналу связи, рассчитываются по следующей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45D1">
        <w:rPr>
          <w:rFonts w:ascii="Calibri" w:hAnsi="Calibri" w:cs="Calibri"/>
        </w:rPr>
        <w:pict>
          <v:shape id="_x0000_i1050" type="#_x0000_t75" style="width:132pt;height:20.55pt">
            <v:imagedata r:id="rId67" o:title=""/>
          </v:shape>
        </w:pic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54D05" w:rsidSect="00202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1" type="#_x0000_t75" style="width:22.3pt;height:19.7pt">
            <v:imagedata r:id="rId68" o:title=""/>
          </v:shape>
        </w:pict>
      </w:r>
      <w:r w:rsidR="00E54D05">
        <w:rPr>
          <w:rFonts w:ascii="Calibri" w:hAnsi="Calibri" w:cs="Calibri"/>
        </w:rPr>
        <w:t xml:space="preserve"> - количество образовательных организаций с количеством обучающихся 275 и менее человек, подключенных к сети Интернет по спутниковому каналу связи, s-ой территориальной принадлежности по состоянию на сентябрь года, предшествующего планируемому;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 - стоимость абонентской платы за доступ к сети Интернет образовательных организаций по спутниковому каналу в месяц (с учетом НДС) в планируемом году.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421"/>
      <w:bookmarkEnd w:id="42"/>
      <w:r>
        <w:rPr>
          <w:rFonts w:ascii="Calibri" w:hAnsi="Calibri" w:cs="Calibri"/>
        </w:rPr>
        <w:t>Таблица 1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423"/>
      <w:bookmarkEnd w:id="43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8957"/>
      </w:tblGrid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Енисейского, Богучанского, Мотыгинского муниципальных районов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E54D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471"/>
      <w:bookmarkEnd w:id="44"/>
      <w:r>
        <w:rPr>
          <w:rFonts w:ascii="Calibri" w:hAnsi="Calibri" w:cs="Calibri"/>
        </w:rPr>
        <w:t>Таблица 2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473"/>
      <w:bookmarkEnd w:id="45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"/>
        <w:gridCol w:w="9609"/>
      </w:tblGrid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Индивидуальное обучение детей при наличии соответствующего медицинского заключения и </w:t>
            </w:r>
            <w:r>
              <w:rPr>
                <w:rFonts w:ascii="Calibri" w:hAnsi="Calibri" w:cs="Calibri"/>
              </w:rPr>
              <w:lastRenderedPageBreak/>
              <w:t>детей-инвалидов на дому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E54D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513"/>
      <w:bookmarkEnd w:id="46"/>
      <w:r>
        <w:rPr>
          <w:rFonts w:ascii="Calibri" w:hAnsi="Calibri" w:cs="Calibri"/>
        </w:rPr>
        <w:t>Таблица 3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515"/>
      <w:bookmarkEnd w:id="47"/>
      <w:r>
        <w:rPr>
          <w:rFonts w:ascii="Calibri" w:hAnsi="Calibri" w:cs="Calibri"/>
        </w:rPr>
        <w:t>Индекс, учитывающий уровень, направленность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сложность общеобразовательных программ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 учреждением "Общеобразовательное учреждение лицей N 7" г. Красноярска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531"/>
      <w:bookmarkEnd w:id="48"/>
      <w:r>
        <w:rPr>
          <w:rFonts w:ascii="Calibri" w:hAnsi="Calibri" w:cs="Calibri"/>
        </w:rPr>
        <w:t>Таблица 4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533"/>
      <w:bookmarkEnd w:id="49"/>
      <w:r>
        <w:rPr>
          <w:rFonts w:ascii="Calibri" w:hAnsi="Calibri" w:cs="Calibri"/>
        </w:rPr>
        <w:t>Индекс, соответствующий категории детей с ограниченными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(неслышащие) дети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</w:t>
            </w:r>
            <w:r>
              <w:rPr>
                <w:rFonts w:ascii="Calibri" w:hAnsi="Calibri" w:cs="Calibri"/>
              </w:rPr>
              <w:lastRenderedPageBreak/>
              <w:t>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Дети-аутисты, не имеющие грубых нарушений интеллекта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двух и более недостатков в физическом и (или) психическом развитии)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0" w:name="Par567"/>
      <w:bookmarkEnd w:id="50"/>
      <w:r>
        <w:rPr>
          <w:rFonts w:ascii="Calibri" w:hAnsi="Calibri" w:cs="Calibri"/>
        </w:rPr>
        <w:lastRenderedPageBreak/>
        <w:t>Приложение 2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571"/>
      <w:bookmarkEnd w:id="51"/>
      <w:r>
        <w:rPr>
          <w:rFonts w:ascii="Calibri" w:hAnsi="Calibri" w:cs="Calibri"/>
          <w:b/>
          <w:bCs/>
        </w:rPr>
        <w:t>МЕТОДИКА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 ГОСУДАРСТВЕННЫХ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РЕАЛИЗАЦИИ ПРАВ НА ПОЛУЧЕНИЕ ОБЩЕДОСТУПНОГО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БЕСПЛАТНОГО ДОШКОЛЬНОГО ОБРАЗОВАНИЯ В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ОРГАНИЗАЦИЯХ, ОБЩЕДОСТУПНОГО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БЕСПЛАТНОГО ДОШКОЛЬНОГО ОБРАЗОВАНИЯ В МУНИЦИПАЛЬНЫХ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745D1">
        <w:rPr>
          <w:rFonts w:ascii="Calibri" w:hAnsi="Calibri" w:cs="Calibri"/>
          <w:position w:val="-160"/>
        </w:rPr>
        <w:pict>
          <v:shape id="_x0000_i1052" type="#_x0000_t75" style="width:438pt;height:198pt">
            <v:imagedata r:id="rId69" o:title=""/>
          </v:shape>
        </w:pic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54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(далее - образовательные организации) в размере, необходимом для реализации основных общеобразовательных программ дошкольного образования;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619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направленности групп образовательной организации, реализующей основные общеобразовательные программы дошкольного образования </w:t>
      </w:r>
      <w:hyperlink w:anchor="Par669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- индекс, соответствующий режиму пребывания воспитанников в группах и возрастному составу воспитанников </w:t>
      </w:r>
      <w:hyperlink w:anchor="Par704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3" type="#_x0000_t75" style="width:32.55pt;height:19.7pt">
            <v:imagedata r:id="rId70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k-ой направленности (для k = 1, 3)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4" type="#_x0000_t75" style="width:30.85pt;height:19.7pt">
            <v:imagedata r:id="rId71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k-ой направленности (для k = 1, 3) групп в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5" type="#_x0000_t75" style="width:43.7pt;height:19.7pt">
            <v:imagedata r:id="rId72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k-й направленности (для k = 5, 7) групп в малокомплектной образовательной организации s-ой территориальной принадлежности в расчете на одну группу;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6" type="#_x0000_t75" style="width:30pt;height:19.7pt">
            <v:imagedata r:id="rId73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5, 7) групп в малокомплектной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7" type="#_x0000_t75" style="width:59.15pt;height:19.7pt">
            <v:imagedata r:id="rId74" o:title=""/>
          </v:shape>
        </w:pict>
      </w:r>
      <w:r w:rsidR="00E54D05"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дошкольного образования, установленному для k = 1, 3, на группу воспитанников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9, 11)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8" type="#_x0000_t75" style="width:58.3pt;height:19.7pt">
            <v:imagedata r:id="rId75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9, 11) групп в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59" type="#_x0000_t75" style="width:73.7pt;height:19.7pt">
            <v:imagedata r:id="rId76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(индекс b), k-ой направленности (для k = 13) групп в образовательной организации s-ой территориальной принадлежности в расчете на одну группу;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0" type="#_x0000_t75" style="width:59.15pt;height:19.7pt">
            <v:imagedata r:id="rId77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семейных </w:t>
      </w:r>
      <w:r w:rsidR="00E54D05">
        <w:rPr>
          <w:rFonts w:ascii="Calibri" w:hAnsi="Calibri" w:cs="Calibri"/>
        </w:rPr>
        <w:lastRenderedPageBreak/>
        <w:t>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13) групп в образовательной организации s-ой территориальной принадлежности;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воспитанников с ограниченными возможностями здоровья </w:t>
      </w:r>
      <w:hyperlink w:anchor="Par742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1" type="#_x0000_t75" style="width:32.55pt;height:19.7pt">
            <v:imagedata r:id="rId78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2)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2" type="#_x0000_t75" style="width:27.45pt;height:19.7pt">
            <v:imagedata r:id="rId79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k-й направленности (для k = 2) групп в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3" type="#_x0000_t75" style="width:46.3pt;height:19.7pt">
            <v:imagedata r:id="rId80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6) групп в малокомплектной образовательной организации s-ой территориальной принадлежности в расчете на одну группу;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4" type="#_x0000_t75" style="width:33.45pt;height:19.7pt">
            <v:imagedata r:id="rId81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6) групп в малокомплектной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5" type="#_x0000_t75" style="width:61.7pt;height:19.7pt">
            <v:imagedata r:id="rId82" o:title=""/>
          </v:shape>
        </w:pict>
      </w:r>
      <w:r w:rsidR="00E54D05">
        <w:rPr>
          <w:rFonts w:ascii="Calibri" w:hAnsi="Calibri" w:cs="Calibri"/>
        </w:rPr>
        <w:t xml:space="preserve"> - дополнительный норматив к нормативу обеспечения реализации адаптированных основных общеобразовательных программ дошкольного образования, установленному для k = 2,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10)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66" type="#_x0000_t75" style="width:61.7pt;height:19.7pt">
            <v:imagedata r:id="rId83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10) групп в образовательной организации s-ой территориальной принадлежности;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 - индекс, соответствующий категории воспитанников, нуждающихся в длительном лечении </w:t>
      </w:r>
      <w:hyperlink w:anchor="Par776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67" type="#_x0000_t75" style="width:36pt;height:20.55pt">
            <v:imagedata r:id="rId84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4)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68" type="#_x0000_t75" style="width:29.15pt;height:20.55pt">
            <v:imagedata r:id="rId85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пребывания и для соответствующего возрастного состава воспитанников (индекс b), k-ой направленности (для k = 4) групп в образовательной организации s-ой территориальной </w:t>
      </w:r>
      <w:r w:rsidR="00E54D05">
        <w:rPr>
          <w:rFonts w:ascii="Calibri" w:hAnsi="Calibri" w:cs="Calibri"/>
        </w:rPr>
        <w:lastRenderedPageBreak/>
        <w:t>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69" type="#_x0000_t75" style="width:48.85pt;height:20.55pt">
            <v:imagedata r:id="rId86" o:title=""/>
          </v:shape>
        </w:pict>
      </w:r>
      <w:r w:rsidR="00E54D05"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8) групп в малокомплектной образовательной организации s-ой территориальной принадлежности в расчете на одну группу;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70" type="#_x0000_t75" style="width:33.45pt;height:20.55pt">
            <v:imagedata r:id="rId87" o:title=""/>
          </v:shape>
        </w:pict>
      </w:r>
      <w:r w:rsidR="00E54D05"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k-ой направленности (для k = 8) групп малокомплектной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71" type="#_x0000_t75" style="width:63.45pt;height:20.55pt">
            <v:imagedata r:id="rId88" o:title=""/>
          </v:shape>
        </w:pict>
      </w:r>
      <w:r w:rsidR="00E54D05">
        <w:rPr>
          <w:rFonts w:ascii="Calibri" w:hAnsi="Calibri" w:cs="Calibri"/>
        </w:rPr>
        <w:t xml:space="preserve"> - дополнительный норматив к нормативу обеспечения реализации основных общеобразовательных программ дошкольного образования, установленному для k = 4,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12) групп в образовательной организации s-ой территориальной принадлежности в расчете на одного воспитанника;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72" type="#_x0000_t75" style="width:62.55pt;height:20.55pt">
            <v:imagedata r:id="rId89" o:title=""/>
          </v:shape>
        </w:pict>
      </w:r>
      <w:r w:rsidR="00E54D05"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12) групп в образовательной организации s-ой территориальной принадлежности;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9"/>
        </w:rPr>
        <w:pict>
          <v:shape id="_x0000_i1073" type="#_x0000_t75" style="width:13.7pt;height:20.55pt">
            <v:imagedata r:id="rId90" o:title=""/>
          </v:shape>
        </w:pict>
      </w:r>
      <w:r w:rsidR="00E54D05">
        <w:rPr>
          <w:rFonts w:ascii="Calibri" w:hAnsi="Calibri" w:cs="Calibri"/>
        </w:rPr>
        <w:t xml:space="preserve"> - поправочный коэффициент для j-го муниципального образования, установленный законом края о краевом бюджете на очередной финансовый год и плановый период;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74" type="#_x0000_t75" style="width:16.3pt;height:19.7pt">
            <v:imagedata r:id="rId91" o:title=""/>
          </v:shape>
        </w:pict>
      </w:r>
      <w:r w:rsidR="00E54D05">
        <w:rPr>
          <w:rFonts w:ascii="Calibri" w:hAnsi="Calibri" w:cs="Calibri"/>
        </w:rPr>
        <w:t xml:space="preserve"> - сумма средств, необходимых на региональные выплаты и выплаты, обеспечивающие уровень заработной платы работников образовательных организаций s-ой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</w:p>
    <w:p w:rsidR="00E54D05" w:rsidRDefault="00F74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745D1">
        <w:rPr>
          <w:rFonts w:ascii="Calibri" w:hAnsi="Calibri" w:cs="Calibri"/>
          <w:position w:val="-8"/>
        </w:rPr>
        <w:pict>
          <v:shape id="_x0000_i1075" type="#_x0000_t75" style="width:19.7pt;height:19.7pt">
            <v:imagedata r:id="rId92" o:title=""/>
          </v:shape>
        </w:pict>
      </w:r>
      <w:r w:rsidR="00E54D05">
        <w:rPr>
          <w:rFonts w:ascii="Calibri" w:hAnsi="Calibri" w:cs="Calibri"/>
        </w:rPr>
        <w:t xml:space="preserve"> - сумма персональных выплат, устанавливаемых в целях повышения оплаты труда молодым специалистам образовательных организаций s-ой территориальной принадлежности, с учетом начислений на оплату труда, бюджетам муниципальных образований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(одну группу) на очередной финансовый год до 15 октября текущего года для каждой t-ой категории воспитанников с ограниченными возможностями здоровья, p-ой категории воспитанников, нуждающихся в длительном лечении, по соответствующему режиму пребывания воспитанников в группах и возрастному составу воспитанников (индекс b), по каждой k-ой направленности групп в образовательных организациях, реализующих основные общеобразовательные программы дошкольного образования, каждой s-ой территориальной принадлежности.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воспитанников, количество групп,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января текущего года.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617"/>
      <w:bookmarkEnd w:id="52"/>
      <w:r>
        <w:rPr>
          <w:rFonts w:ascii="Calibri" w:hAnsi="Calibri" w:cs="Calibri"/>
        </w:rPr>
        <w:t>Таблица 1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619"/>
      <w:bookmarkEnd w:id="53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54D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9036"/>
      </w:tblGrid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округа Енисейск и Лесосибирск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Енисейского, Богучанского, Мотыгинского муниципальных районов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Кежемского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Кежемского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E54D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E54D05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667"/>
      <w:bookmarkEnd w:id="54"/>
      <w:r>
        <w:rPr>
          <w:rFonts w:ascii="Calibri" w:hAnsi="Calibri" w:cs="Calibri"/>
        </w:rPr>
        <w:t>Таблица 2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5" w:name="Par669"/>
      <w:bookmarkEnd w:id="55"/>
      <w:r>
        <w:rPr>
          <w:rFonts w:ascii="Calibri" w:hAnsi="Calibri" w:cs="Calibri"/>
        </w:rPr>
        <w:t>Индекс, соответствующий направленности групп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организации, реализующей основные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 дошкольного образования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групп образовательной организации, реализующей основные общеобразовательные программы дошкольного образования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 (за исключением малокомплектных образовательных организаций)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 (за исключением малокомплектных образовательных организаций)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 (за исключением малокомплектных образовательных организаций)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 (за исключением малокомплектных образовательных организаций)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созданные в малокомплектных образовательных организациях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созданные в малокомплектных образовательных организациях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созданные в малокомплектных образовательных организациях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созданные в малокомплектных образовательных организациях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в которых воспитанники посещают бассейн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посещающих бассейн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в которых воспитанники посещают бассейн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в которых воспитанники посещают бассейн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Семейные группы общеразвивающей направленности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702"/>
      <w:bookmarkEnd w:id="56"/>
      <w:r>
        <w:rPr>
          <w:rFonts w:ascii="Calibri" w:hAnsi="Calibri" w:cs="Calibri"/>
        </w:rPr>
        <w:t>Таблица 3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7" w:name="Par704"/>
      <w:bookmarkEnd w:id="57"/>
      <w:r>
        <w:rPr>
          <w:rFonts w:ascii="Calibri" w:hAnsi="Calibri" w:cs="Calibri"/>
        </w:rPr>
        <w:t>Индекс, соответствующий режиму пребывания воспитанников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группах и возрастному составу воспитанников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Соответствующий режим пребывания воспитанников в группах и возрастной состав воспитанников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до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до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полного дня (10,5 - 12-часового пребывания), для детей до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до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до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от 3 до 7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от 3 до 7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полного дня (10,5 - 12-часового пребывания), для детей от 3 до 7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от 3 до 7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от 3 до 7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кратковременного пребывания (до 5 часов в день)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сокращенного дня (8 - 10-часового пребывания)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полного дня (10,5 - 12-часового пребывания)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продленного дня (13 - 14-часового пребывания)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круглосуточного пребывания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740"/>
      <w:bookmarkEnd w:id="58"/>
      <w:r>
        <w:rPr>
          <w:rFonts w:ascii="Calibri" w:hAnsi="Calibri" w:cs="Calibri"/>
        </w:rPr>
        <w:t>Таблица 4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9" w:name="Par742"/>
      <w:bookmarkEnd w:id="59"/>
      <w:r>
        <w:rPr>
          <w:rFonts w:ascii="Calibri" w:hAnsi="Calibri" w:cs="Calibri"/>
        </w:rPr>
        <w:t>Индекс, соответствующий категории воспитанников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 с ограниченными возможностями здоровья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тяжелыми нарушениями речи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фонетико-фонематическими нарушениями речи в возрасте старше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дети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дети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дети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Слабовидящие дети, дети с амблиопией, косоглазием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нарушениями опорно-двигательного аппарата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легкой степени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(умеренной, тяжелой) в возрасте старше 3 лет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аутизмом в возрасте старше 3 лет</w:t>
            </w:r>
          </w:p>
        </w:tc>
      </w:tr>
      <w:tr w:rsidR="00E54D05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2 или более недостатков в физическом и (или) психическом развитии)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774"/>
      <w:bookmarkEnd w:id="60"/>
      <w:r>
        <w:rPr>
          <w:rFonts w:ascii="Calibri" w:hAnsi="Calibri" w:cs="Calibri"/>
        </w:rPr>
        <w:t>Таблица 5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776"/>
      <w:bookmarkEnd w:id="61"/>
      <w:r>
        <w:rPr>
          <w:rFonts w:ascii="Calibri" w:hAnsi="Calibri" w:cs="Calibri"/>
        </w:rPr>
        <w:t>Индекс, соответствующий категории воспитанников,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нуждающихся в длительном лечении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8753"/>
      </w:tblGrid>
      <w:tr w:rsidR="00E54D05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воспитанников, нуждающихся в длительном лечении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туберкулезной интоксикацией и часто болеющие</w:t>
            </w:r>
          </w:p>
        </w:tc>
      </w:tr>
      <w:tr w:rsidR="00E54D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D05" w:rsidRDefault="00E54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другой категории, которым необходим комплекс специальных оздоровительных мероприятий</w:t>
            </w:r>
          </w:p>
        </w:tc>
      </w:tr>
    </w:tbl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2" w:name="Par790"/>
      <w:bookmarkEnd w:id="62"/>
      <w:r>
        <w:rPr>
          <w:rFonts w:ascii="Calibri" w:hAnsi="Calibri" w:cs="Calibri"/>
        </w:rPr>
        <w:t>Приложение 3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3" w:name="Par794"/>
      <w:bookmarkEnd w:id="63"/>
      <w:r>
        <w:rPr>
          <w:rFonts w:ascii="Calibri" w:hAnsi="Calibri" w:cs="Calibri"/>
          <w:b/>
          <w:bCs/>
        </w:rPr>
        <w:t>МЕТОДИКА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СУБВЕНЦИИ БЮДЖЕТУ МУНИЦИПАЛЬНОГО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Г. КРАСНОЯРСК НА ОБЕСПЕЧЕНИЕ ПОЛУЧЕНИЯ СРЕДНЕГО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 ПО ОБРАЗОВАТЕЛЬНОЙ ПРОГРАММЕ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МЕЖДУНАРОДНОГО БАКАЛАВРИАТА В МУНИЦИПАЛЬНОЙ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ОБЩЕОБРАЗОВАТЕЛЬНОЙ ОРГАНИЗАЦИИ, ИМЕЮЩЕЙ ЛИЦЕНЗИЮ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(РАЗРЕШЕНИЕ) НА ОСУЩЕСТВЛЕНИЕ ОБРАЗОВАТЕЛЬНОЙ ДЕЯТЕЛЬНОСТИ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ДАННОЙ ПРОГРАММЕ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Объем субвенции определяется по следующей формуле: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pStyle w:val="ConsPlusNonformat"/>
      </w:pPr>
      <w:r>
        <w:lastRenderedPageBreak/>
        <w:t xml:space="preserve">                              S = Н x Ч, (1)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бакалавриата в муниципальной общеобразовательной организации, имеющей лицензию (разрешение) на осуществление образовательной деятельности по данной программе;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норматив обеспечения реализации программы международного бакалавриата в расчете на одного обучающегося;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 - количество обучающихся по программе международного бакалавриата в муниципальной общеобразовательной организации г. Красноярска, имеющей лицензию (разрешение) на осуществление образовательной деятельности по данной программе, по состоянию на сентябрь года, предшествующего планируемому.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 обеспечения реализации программы международного бакалавриата в расчете на одного обучающегося устанавливается на очередной финансовый год до 15 октября текущего года Правительством края.</w:t>
      </w: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4D05" w:rsidRDefault="00E54D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22AC3" w:rsidRDefault="00A22AC3"/>
    <w:sectPr w:rsidR="00A22AC3" w:rsidSect="00F745D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E54D05"/>
    <w:rsid w:val="00092C31"/>
    <w:rsid w:val="000C76E2"/>
    <w:rsid w:val="002A2EA0"/>
    <w:rsid w:val="00304118"/>
    <w:rsid w:val="003B660D"/>
    <w:rsid w:val="0045631E"/>
    <w:rsid w:val="0065690B"/>
    <w:rsid w:val="006D2E37"/>
    <w:rsid w:val="00775B0B"/>
    <w:rsid w:val="00866014"/>
    <w:rsid w:val="00877B3A"/>
    <w:rsid w:val="00932EFE"/>
    <w:rsid w:val="00990935"/>
    <w:rsid w:val="009F2922"/>
    <w:rsid w:val="00A22AC3"/>
    <w:rsid w:val="00B23079"/>
    <w:rsid w:val="00CC52DD"/>
    <w:rsid w:val="00D53515"/>
    <w:rsid w:val="00E25216"/>
    <w:rsid w:val="00E54D05"/>
    <w:rsid w:val="00EE2DAF"/>
    <w:rsid w:val="00F52554"/>
    <w:rsid w:val="00F7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01FD75B22FF8ED3A52BE5071098AF38B614D7E2E403501C890D3C2977B3D1AD03A93E0D8D5C97Am7eFH" TargetMode="External"/><Relationship Id="rId18" Type="http://schemas.openxmlformats.org/officeDocument/2006/relationships/hyperlink" Target="consultantplus://offline/ref=9401FD75B22FF8ED3A52A05D6765D5FC896C12712D403E5591CF889FC072374Dm9e7H" TargetMode="External"/><Relationship Id="rId26" Type="http://schemas.openxmlformats.org/officeDocument/2006/relationships/hyperlink" Target="consultantplus://offline/ref=9401FD75B22FF8ED3A52A05D6765D5FC896C12712B403D5E92CF889FC072374Dm9e7H" TargetMode="External"/><Relationship Id="rId39" Type="http://schemas.openxmlformats.org/officeDocument/2006/relationships/hyperlink" Target="consultantplus://offline/ref=9401FD75B22FF8ED3A52A05D6765D5FC896C127120413B5596CF889FC072374Dm9e7H" TargetMode="External"/><Relationship Id="rId21" Type="http://schemas.openxmlformats.org/officeDocument/2006/relationships/hyperlink" Target="consultantplus://offline/ref=9401FD75B22FF8ED3A52A05D6765D5FC896C12712B473C5E91CF889FC072374Dm9e7H" TargetMode="External"/><Relationship Id="rId34" Type="http://schemas.openxmlformats.org/officeDocument/2006/relationships/hyperlink" Target="consultantplus://offline/ref=9401FD75B22FF8ED3A52A05D6765D5FC896C12712C4E3B5492CF889FC072374Dm9e7H" TargetMode="External"/><Relationship Id="rId42" Type="http://schemas.openxmlformats.org/officeDocument/2006/relationships/image" Target="media/image1.wmf"/><Relationship Id="rId47" Type="http://schemas.openxmlformats.org/officeDocument/2006/relationships/image" Target="media/image6.wmf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76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image" Target="media/image48.wmf"/><Relationship Id="rId7" Type="http://schemas.openxmlformats.org/officeDocument/2006/relationships/hyperlink" Target="consultantplus://offline/ref=9401FD75B22FF8ED3A52BE5071098AF38B61497521433501C890D3C2977B3D1AD03A93E0D8D5CC75m7e0H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5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1FD75B22FF8ED3A52BE5071098AF38B61497521433501C890D3C297m7eBH" TargetMode="External"/><Relationship Id="rId29" Type="http://schemas.openxmlformats.org/officeDocument/2006/relationships/hyperlink" Target="consultantplus://offline/ref=9401FD75B22FF8ED3A52A05D6765D5FC896C12712A45395590CF889FC072374Dm9e7H" TargetMode="External"/><Relationship Id="rId11" Type="http://schemas.openxmlformats.org/officeDocument/2006/relationships/hyperlink" Target="consultantplus://offline/ref=9401FD75B22FF8ED3A52BE5071098AF38B614D7E2E403501C890D3C2977B3D1AD03A93E0D8D5C97Am7e7H" TargetMode="External"/><Relationship Id="rId24" Type="http://schemas.openxmlformats.org/officeDocument/2006/relationships/hyperlink" Target="consultantplus://offline/ref=9401FD75B22FF8ED3A52A05D6765D5FC896C12712B433A5E91CF889FC072374Dm9e7H" TargetMode="External"/><Relationship Id="rId32" Type="http://schemas.openxmlformats.org/officeDocument/2006/relationships/hyperlink" Target="consultantplus://offline/ref=9401FD75B22FF8ED3A52A05D6765D5FC896C12712D41375E9CCF889FC072374Dm9e7H" TargetMode="External"/><Relationship Id="rId37" Type="http://schemas.openxmlformats.org/officeDocument/2006/relationships/hyperlink" Target="consultantplus://offline/ref=9401FD75B22FF8ED3A52A05D6765D5FC896C1271214F3D5594CF889FC072374Dm9e7H" TargetMode="External"/><Relationship Id="rId40" Type="http://schemas.openxmlformats.org/officeDocument/2006/relationships/hyperlink" Target="consultantplus://offline/ref=9401FD75B22FF8ED3A52A05D6765D5FC896C127128473D5F94C2D595C82B3B4F90m7eAH" TargetMode="External"/><Relationship Id="rId45" Type="http://schemas.openxmlformats.org/officeDocument/2006/relationships/image" Target="media/image4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8.wmf"/><Relationship Id="rId87" Type="http://schemas.openxmlformats.org/officeDocument/2006/relationships/image" Target="media/image46.wmf"/><Relationship Id="rId5" Type="http://schemas.openxmlformats.org/officeDocument/2006/relationships/hyperlink" Target="consultantplus://offline/ref=9401FD75B22FF8ED3A52BE5071098AF38B61497521433501C890D3C297m7eBH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41.wmf"/><Relationship Id="rId90" Type="http://schemas.openxmlformats.org/officeDocument/2006/relationships/image" Target="media/image49.wmf"/><Relationship Id="rId19" Type="http://schemas.openxmlformats.org/officeDocument/2006/relationships/hyperlink" Target="consultantplus://offline/ref=9401FD75B22FF8ED3A52A05D6765D5FC896C127128473A5694CCD595C82B3B4F90m7eAH" TargetMode="External"/><Relationship Id="rId14" Type="http://schemas.openxmlformats.org/officeDocument/2006/relationships/hyperlink" Target="consultantplus://offline/ref=9401FD75B22FF8ED3A52BE5071098AF38B614D7E2E403501C890D3C2977B3D1AD03A93E0D8D5C97Bm7e3H" TargetMode="External"/><Relationship Id="rId22" Type="http://schemas.openxmlformats.org/officeDocument/2006/relationships/hyperlink" Target="consultantplus://offline/ref=9401FD75B22FF8ED3A52A05D6765D5FC896C12712B443E5596CF889FC072374Dm9e7H" TargetMode="External"/><Relationship Id="rId27" Type="http://schemas.openxmlformats.org/officeDocument/2006/relationships/hyperlink" Target="consultantplus://offline/ref=9401FD75B22FF8ED3A52A05D6765D5FC896C12712B4F365F92CF889FC072374Dm9e7H" TargetMode="External"/><Relationship Id="rId30" Type="http://schemas.openxmlformats.org/officeDocument/2006/relationships/hyperlink" Target="consultantplus://offline/ref=9401FD75B22FF8ED3A52A05D6765D5FC896C12712A403D5E93CF889FC072374Dm9e7H" TargetMode="External"/><Relationship Id="rId35" Type="http://schemas.openxmlformats.org/officeDocument/2006/relationships/hyperlink" Target="consultantplus://offline/ref=9401FD75B22FF8ED3A52A05D6765D5FC896C12712E46375490CF889FC072374Dm9e7H" TargetMode="External"/><Relationship Id="rId43" Type="http://schemas.openxmlformats.org/officeDocument/2006/relationships/image" Target="media/image2.wmf"/><Relationship Id="rId48" Type="http://schemas.openxmlformats.org/officeDocument/2006/relationships/image" Target="media/image7.wmf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6.wmf"/><Relationship Id="rId8" Type="http://schemas.openxmlformats.org/officeDocument/2006/relationships/hyperlink" Target="consultantplus://offline/ref=9401FD75B22FF8ED3A52BE5071098AF38B61497521433501C890D3C2977B3D1AD03A93E0D8D5CC75m7e0H" TargetMode="External"/><Relationship Id="rId51" Type="http://schemas.openxmlformats.org/officeDocument/2006/relationships/image" Target="media/image10.wmf"/><Relationship Id="rId72" Type="http://schemas.openxmlformats.org/officeDocument/2006/relationships/image" Target="media/image31.wmf"/><Relationship Id="rId80" Type="http://schemas.openxmlformats.org/officeDocument/2006/relationships/image" Target="media/image39.wmf"/><Relationship Id="rId85" Type="http://schemas.openxmlformats.org/officeDocument/2006/relationships/image" Target="media/image44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01FD75B22FF8ED3A52BE5071098AF38B614D7E2E403501C890D3C2977B3D1AD03A93E0D8D5CA75m7e6H" TargetMode="External"/><Relationship Id="rId17" Type="http://schemas.openxmlformats.org/officeDocument/2006/relationships/hyperlink" Target="consultantplus://offline/ref=9401FD75B22FF8ED3A52BE5071098AF38B61497521433501C890D3C2977B3D1AD03A93E0D8D4CF78m7e6H" TargetMode="External"/><Relationship Id="rId25" Type="http://schemas.openxmlformats.org/officeDocument/2006/relationships/hyperlink" Target="consultantplus://offline/ref=9401FD75B22FF8ED3A52A05D6765D5FC896C12712B423E509DCF889FC072374Dm9e7H" TargetMode="External"/><Relationship Id="rId33" Type="http://schemas.openxmlformats.org/officeDocument/2006/relationships/hyperlink" Target="consultantplus://offline/ref=9401FD75B22FF8ED3A52A05D6765D5FC896C12712D403C549CCF889FC072374Dm9e7H" TargetMode="External"/><Relationship Id="rId38" Type="http://schemas.openxmlformats.org/officeDocument/2006/relationships/hyperlink" Target="consultantplus://offline/ref=9401FD75B22FF8ED3A52A05D6765D5FC896C1271214F375690CF889FC072374Dm9e7H" TargetMode="External"/><Relationship Id="rId46" Type="http://schemas.openxmlformats.org/officeDocument/2006/relationships/image" Target="media/image5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20" Type="http://schemas.openxmlformats.org/officeDocument/2006/relationships/hyperlink" Target="consultantplus://offline/ref=9401FD75B22FF8ED3A52A05D6765D5FC896C12712A403D5393CF889FC072374D9775CAA29CD8CD7C76A880m0eCH" TargetMode="External"/><Relationship Id="rId41" Type="http://schemas.openxmlformats.org/officeDocument/2006/relationships/hyperlink" Target="consultantplus://offline/ref=9401FD75B22FF8ED3A52BE5071098AF38B61497521433501C890D3C297m7eBH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4.wmf"/><Relationship Id="rId83" Type="http://schemas.openxmlformats.org/officeDocument/2006/relationships/image" Target="media/image42.wmf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401FD75B22FF8ED3A52BE5071098AF38B61497521433501C890D3C2977B3D1AD03A93E0D8D5CC75m7e0H" TargetMode="External"/><Relationship Id="rId15" Type="http://schemas.openxmlformats.org/officeDocument/2006/relationships/hyperlink" Target="consultantplus://offline/ref=9401FD75B22FF8ED3A52BE5071098AF38B614D7E2E403501C890D3C2977B3D1AD03A93E0D8D5C97Bm7e1H" TargetMode="External"/><Relationship Id="rId23" Type="http://schemas.openxmlformats.org/officeDocument/2006/relationships/hyperlink" Target="consultantplus://offline/ref=9401FD75B22FF8ED3A52A05D6765D5FC896C12712B443A579CCF889FC072374Dm9e7H" TargetMode="External"/><Relationship Id="rId28" Type="http://schemas.openxmlformats.org/officeDocument/2006/relationships/hyperlink" Target="consultantplus://offline/ref=9401FD75B22FF8ED3A52A05D6765D5FC896C1271214138529DCF889FC072374D9775CAA29CD8CD7C76A885m0e9H" TargetMode="External"/><Relationship Id="rId36" Type="http://schemas.openxmlformats.org/officeDocument/2006/relationships/hyperlink" Target="consultantplus://offline/ref=9401FD75B22FF8ED3A52A05D6765D5FC896C12712E443E5291CF889FC072374Dm9e7H" TargetMode="External"/><Relationship Id="rId49" Type="http://schemas.openxmlformats.org/officeDocument/2006/relationships/image" Target="media/image8.wmf"/><Relationship Id="rId57" Type="http://schemas.openxmlformats.org/officeDocument/2006/relationships/image" Target="media/image16.wmf"/><Relationship Id="rId10" Type="http://schemas.openxmlformats.org/officeDocument/2006/relationships/hyperlink" Target="consultantplus://offline/ref=9401FD75B22FF8ED3A52BE5071098AF38B61497521433501C890D3C297m7eBH" TargetMode="External"/><Relationship Id="rId31" Type="http://schemas.openxmlformats.org/officeDocument/2006/relationships/hyperlink" Target="consultantplus://offline/ref=9401FD75B22FF8ED3A52A05D6765D5FC896C12712D46375F95CF889FC072374Dm9e7H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2.wmf"/><Relationship Id="rId78" Type="http://schemas.openxmlformats.org/officeDocument/2006/relationships/image" Target="media/image37.wmf"/><Relationship Id="rId81" Type="http://schemas.openxmlformats.org/officeDocument/2006/relationships/image" Target="media/image40.wmf"/><Relationship Id="rId86" Type="http://schemas.openxmlformats.org/officeDocument/2006/relationships/image" Target="media/image45.wmf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9401FD75B22FF8ED3A52BE5071098AF3886F4B792211620399C5DDmCe7H" TargetMode="External"/><Relationship Id="rId9" Type="http://schemas.openxmlformats.org/officeDocument/2006/relationships/hyperlink" Target="consultantplus://offline/ref=9401FD75B22FF8ED3A52BE5071098AF38B61497521433501C890D3C2977B3D1AD03A93E3mD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16709</Words>
  <Characters>95242</Characters>
  <Application>Microsoft Office Word</Application>
  <DocSecurity>0</DocSecurity>
  <Lines>793</Lines>
  <Paragraphs>223</Paragraphs>
  <ScaleCrop>false</ScaleCrop>
  <Company>Microsoft</Company>
  <LinksUpToDate>false</LinksUpToDate>
  <CharactersWithSpaces>111728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Lopatieva LS</dc:creator>
  <cp:lastModifiedBy>Татьяна</cp:lastModifiedBy>
  <cp:revision>2</cp:revision>
  <dcterms:created xsi:type="dcterms:W3CDTF">2017-01-10T02:49:00Z</dcterms:created>
  <dcterms:modified xsi:type="dcterms:W3CDTF">2017-01-10T02:49:00Z</dcterms:modified>
</cp:coreProperties>
</file>