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30" w:rsidRDefault="00772730" w:rsidP="00772730">
      <w:pPr>
        <w:pStyle w:val="a5"/>
        <w:ind w:firstLine="709"/>
        <w:jc w:val="center"/>
      </w:pPr>
      <w:r>
        <w:rPr>
          <w:b/>
          <w:bCs/>
          <w:sz w:val="28"/>
          <w:szCs w:val="28"/>
        </w:rPr>
        <w:t xml:space="preserve">Публичный доклад муниципального бюджетного дошкольного образовательного учреждения «Детский сад № 148 общеразвивающего вида с приоритетным осуществлением деятельности по художественно-эстетическому направлению развития детей» </w:t>
      </w:r>
    </w:p>
    <w:p w:rsidR="00772730" w:rsidRDefault="00772730" w:rsidP="00772730">
      <w:pPr>
        <w:pStyle w:val="a5"/>
        <w:ind w:firstLine="709"/>
        <w:jc w:val="center"/>
      </w:pPr>
      <w:r>
        <w:rPr>
          <w:b/>
          <w:bCs/>
          <w:sz w:val="28"/>
          <w:szCs w:val="28"/>
        </w:rPr>
        <w:t>за 2013 – 2014 учебный год</w:t>
      </w:r>
    </w:p>
    <w:p w:rsidR="00772730" w:rsidRDefault="00772730" w:rsidP="00772730">
      <w:pPr>
        <w:pStyle w:val="a5"/>
        <w:ind w:firstLine="709"/>
      </w:pPr>
      <w:r>
        <w:rPr>
          <w:b/>
          <w:bCs/>
          <w:i/>
          <w:iCs/>
          <w:sz w:val="28"/>
          <w:szCs w:val="28"/>
        </w:rPr>
        <w:t>1.Общая характеристика образовательного учреждения</w:t>
      </w:r>
    </w:p>
    <w:tbl>
      <w:tblPr>
        <w:tblStyle w:val="a8"/>
        <w:tblW w:w="9571" w:type="dxa"/>
        <w:tblInd w:w="0" w:type="dxa"/>
        <w:tblLook w:val="04A0"/>
      </w:tblPr>
      <w:tblGrid>
        <w:gridCol w:w="3085"/>
        <w:gridCol w:w="6486"/>
      </w:tblGrid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 148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Сокращённое наименование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МБДОУ № 148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Дошкольное образовательное учреждение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Бюджетное учреждение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Красноярска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право образовательной деятельности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Серия РО № 017308, регистрационный № 4553-л, выдана Службой по контролю в области образования Красноярского края 09.03.2011 г., срок действия - бессрочно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деятельности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Территориальный отдел главного управления образования администрации города Красноярска по Советскому району  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Комиссарова Нина Георгиевна, руководитель высшей категории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ind w:right="360"/>
              <w:rPr>
                <w:lang w:eastAsia="en-US"/>
              </w:rPr>
            </w:pPr>
            <w:r>
              <w:rPr>
                <w:lang w:eastAsia="en-US"/>
              </w:rPr>
              <w:t>Алатова Любовь Николаевна, первая  категории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ind w:right="360"/>
              <w:rPr>
                <w:lang w:eastAsia="en-US"/>
              </w:rPr>
            </w:pPr>
            <w:r>
              <w:rPr>
                <w:lang w:eastAsia="en-US"/>
              </w:rPr>
              <w:t>Цвецых Светлана Анатольевна, первая категория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адрес,</w:t>
            </w:r>
          </w:p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ind w:right="360"/>
              <w:rPr>
                <w:lang w:eastAsia="en-US"/>
              </w:rPr>
            </w:pPr>
            <w:r>
              <w:rPr>
                <w:lang w:eastAsia="en-US"/>
              </w:rPr>
              <w:t>660111, г.Красноярск, улица Комарова, дом № 5 «А»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ind w:right="360"/>
              <w:rPr>
                <w:lang w:eastAsia="en-US"/>
              </w:rPr>
            </w:pPr>
            <w:r>
              <w:rPr>
                <w:lang w:eastAsia="en-US"/>
              </w:rPr>
              <w:t>dou148</w:t>
            </w:r>
            <w:r>
              <w:rPr>
                <w:lang w:val="en-US" w:eastAsia="en-US"/>
              </w:rPr>
              <w:t>@krsnet</w:t>
            </w:r>
            <w:r>
              <w:rPr>
                <w:lang w:eastAsia="en-US"/>
              </w:rPr>
              <w:t>.ru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val="en-US" w:eastAsia="en-US"/>
              </w:rPr>
              <w:t>dou</w:t>
            </w:r>
            <w:r>
              <w:rPr>
                <w:lang w:eastAsia="en-US"/>
              </w:rPr>
              <w:t>148.</w:t>
            </w:r>
            <w:r>
              <w:rPr>
                <w:lang w:val="en-US" w:eastAsia="en-US"/>
              </w:rPr>
              <w:t>krsnet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dou</w:t>
            </w:r>
            <w:r>
              <w:rPr>
                <w:lang w:eastAsia="en-US"/>
              </w:rPr>
              <w:t>148</w:t>
            </w:r>
          </w:p>
        </w:tc>
      </w:tr>
      <w:tr w:rsidR="00772730" w:rsidTr="007727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val="en-US" w:eastAsia="en-US"/>
              </w:rPr>
              <w:t>72</w:t>
            </w:r>
            <w:r>
              <w:rPr>
                <w:lang w:eastAsia="en-US"/>
              </w:rPr>
              <w:t xml:space="preserve"> год</w:t>
            </w:r>
          </w:p>
        </w:tc>
      </w:tr>
    </w:tbl>
    <w:p w:rsidR="00772730" w:rsidRDefault="00772730" w:rsidP="00772730">
      <w:pPr>
        <w:pStyle w:val="a5"/>
        <w:jc w:val="both"/>
      </w:pPr>
      <w:r>
        <w:t>МБДОУ № 148 расположено в Советском района с развитой социальной инфраструктурой. Ближайшее окружение: школа № 56, центр дополнительного образования «Метеор», ДК Труда и содружества, ДК Краза, остановка городского транспорта (автобус, троллейбус) «5 микрорайон».</w:t>
      </w:r>
    </w:p>
    <w:p w:rsidR="00772730" w:rsidRDefault="00772730" w:rsidP="00772730">
      <w:pPr>
        <w:pStyle w:val="a5"/>
        <w:ind w:firstLine="709"/>
        <w:jc w:val="both"/>
      </w:pPr>
      <w:r>
        <w:t>МБДОУ работает в режиме пятидневной недели с 12-часовым пребыванием детей.</w:t>
      </w:r>
    </w:p>
    <w:p w:rsidR="00772730" w:rsidRDefault="00772730" w:rsidP="00772730">
      <w:pPr>
        <w:pStyle w:val="a5"/>
        <w:ind w:firstLine="709"/>
        <w:jc w:val="both"/>
      </w:pPr>
      <w:r>
        <w:t>В МБДОУ функционируют одиннадцать  возрастные группы общеразвивающей направленности:</w:t>
      </w:r>
    </w:p>
    <w:tbl>
      <w:tblPr>
        <w:tblStyle w:val="a8"/>
        <w:tblW w:w="0" w:type="auto"/>
        <w:tblInd w:w="0" w:type="dxa"/>
        <w:tblLook w:val="01E0"/>
      </w:tblPr>
      <w:tblGrid>
        <w:gridCol w:w="963"/>
        <w:gridCol w:w="3256"/>
        <w:gridCol w:w="1559"/>
        <w:gridCol w:w="1701"/>
        <w:gridCol w:w="1701"/>
      </w:tblGrid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младшая 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младшая 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72730" w:rsidTr="007727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72730" w:rsidTr="00772730">
        <w:trPr>
          <w:trHeight w:val="3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подготовительная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72730" w:rsidTr="00772730">
        <w:trPr>
          <w:trHeight w:val="3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2730" w:rsidTr="00772730">
        <w:trPr>
          <w:trHeight w:val="368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</w:tr>
    </w:tbl>
    <w:p w:rsidR="00772730" w:rsidRDefault="00772730" w:rsidP="007727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t>Управление МБДОУ осуществляется в соответствии с законода</w:t>
      </w:r>
      <w:r>
        <w:softHyphen/>
        <w:t>тельством Российской Федерации, Уставом МБДОУ на принципах демократичности, открытости, профессионализма.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t xml:space="preserve">Органами самоуправления МБДОУ являются: </w:t>
      </w:r>
    </w:p>
    <w:p w:rsidR="00772730" w:rsidRDefault="00772730" w:rsidP="0077273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совет; </w:t>
      </w:r>
    </w:p>
    <w:p w:rsidR="00772730" w:rsidRDefault="00772730" w:rsidP="0077273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собрание трудового коллектива; </w:t>
      </w:r>
    </w:p>
    <w:p w:rsidR="00772730" w:rsidRDefault="00772730" w:rsidP="0077273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Родительский комитет МБДОУ и каждой группы. </w:t>
      </w:r>
    </w:p>
    <w:p w:rsidR="00772730" w:rsidRDefault="00772730" w:rsidP="0077273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Родительское собрание МБДОУ и каждой группы;</w:t>
      </w:r>
    </w:p>
    <w:p w:rsidR="00772730" w:rsidRDefault="00772730" w:rsidP="00772730">
      <w:pPr>
        <w:pStyle w:val="a6"/>
        <w:ind w:left="720"/>
        <w:rPr>
          <w:rFonts w:ascii="Times New Roman" w:hAnsi="Times New Roman" w:cs="Times New Roman"/>
        </w:rPr>
      </w:pPr>
    </w:p>
    <w:p w:rsidR="00772730" w:rsidRDefault="00772730" w:rsidP="00772730">
      <w:pPr>
        <w:pStyle w:val="a5"/>
        <w:spacing w:after="0" w:afterAutospacing="0"/>
        <w:jc w:val="both"/>
      </w:pPr>
      <w:r>
        <w:rPr>
          <w:b/>
          <w:bCs/>
          <w:i/>
          <w:iCs/>
          <w:sz w:val="28"/>
          <w:szCs w:val="28"/>
        </w:rPr>
        <w:t>2.Особенности образовательного процесса </w:t>
      </w:r>
    </w:p>
    <w:p w:rsidR="00772730" w:rsidRDefault="00772730" w:rsidP="00772730">
      <w:pPr>
        <w:pStyle w:val="a5"/>
        <w:spacing w:after="0" w:afterAutospacing="0"/>
        <w:jc w:val="both"/>
      </w:pPr>
      <w:r>
        <w:t>Дошкольное образовательное учреждение реализует программу дошкольного образования общеразвивающей направленности с приоритетным осуществлением деятельности по художественно-эстетическому направлению развития детей. Программа разработана для МБДОУ № 148 с учетом потребностей воспитанников, их родителей и социума, определяет специфику организации и содержания воспитательно-образовательного процесса, обеспечивает разностороннее развитие детей в возрасте от 2 месяцев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772730" w:rsidRDefault="00772730" w:rsidP="00772730">
      <w:pPr>
        <w:pStyle w:val="a5"/>
        <w:spacing w:after="0" w:afterAutospacing="0"/>
        <w:jc w:val="both"/>
      </w:pPr>
      <w:r>
        <w:t>Организация образовательного процесса в образовательном учреждении регламентируется учебным планом, годовым календарным учебным графиком и расписанием непосредственно образовательной деятельности.</w:t>
      </w:r>
    </w:p>
    <w:p w:rsidR="00772730" w:rsidRDefault="00772730" w:rsidP="00772730">
      <w:pPr>
        <w:pStyle w:val="a5"/>
        <w:spacing w:after="0" w:afterAutospacing="0"/>
        <w:jc w:val="both"/>
      </w:pPr>
      <w:r>
        <w:t>Основу организации образовательного процесса составляет комплексно-тематическое планирование,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772730" w:rsidRDefault="00772730" w:rsidP="00772730">
      <w:pPr>
        <w:pStyle w:val="a5"/>
        <w:spacing w:after="0" w:afterAutospacing="0"/>
        <w:jc w:val="both"/>
      </w:pPr>
      <w:r>
        <w:lastRenderedPageBreak/>
        <w:t>В МБДОУ реализуется комплексная система оздоровительных и закаливающих мероприятий. Исходя из принципа «здоровый ребенок - успешный ребенок», особое внимание уделялось воспитанию у дошкольников культуры здоровья через создание здоровьесберегающей среды в условиях МБДОУ, реализации здоровьесберегающих технологий, освоению современных подходов к организации оздоровительной деятельности, базирующейся на многофакторном анализе внешних воздействий, мониторинге состояния здоровья каждого ребенка, индивидуализации профилактических мероприятий.</w:t>
      </w:r>
    </w:p>
    <w:p w:rsidR="00772730" w:rsidRDefault="00772730" w:rsidP="00772730">
      <w:pPr>
        <w:pStyle w:val="a5"/>
        <w:spacing w:after="0" w:afterAutospacing="0"/>
        <w:jc w:val="both"/>
      </w:pPr>
      <w:r>
        <w:t xml:space="preserve">            Педагогическим коллективом созданы условия для организации оптимального двигательного режима в МБДОУ.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t>Сотрудничество с каждым учреждением строится на договорной основе. Организация взаимодействия между МБДОУ и социальными партнерами позволяет использовать максимальные возможности для развития детей.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t>Взаимодействие с родителями основывается на принципах открытости, доброжелательности, целенаправленности и систематичности работы; дифференцированно, с учетом возрастных характеристик и специфики каждой семьи. Содержание работы с родителями реализуется через разнообразные формы: общие и групповые родительские собрания, круглые столы, конференции, семинары-практикумы, консультации, индивидуальные беседы с родителями, устные журналы, дни открытых дверей, совместные праздники и развлечения.</w:t>
      </w:r>
      <w:r>
        <w:rPr>
          <w:sz w:val="28"/>
          <w:szCs w:val="28"/>
        </w:rPr>
        <w:t> 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rPr>
          <w:b/>
          <w:bCs/>
          <w:i/>
          <w:iCs/>
          <w:sz w:val="28"/>
          <w:szCs w:val="28"/>
        </w:rPr>
        <w:t>3.Условия осуществления образовательного процесса </w:t>
      </w:r>
    </w:p>
    <w:p w:rsidR="00772730" w:rsidRDefault="00772730" w:rsidP="00772730">
      <w:pPr>
        <w:pStyle w:val="a5"/>
        <w:ind w:firstLine="709"/>
        <w:jc w:val="both"/>
      </w:pPr>
      <w:r>
        <w:t xml:space="preserve">Макросреда МБДОУ  представлена: </w:t>
      </w:r>
    </w:p>
    <w:p w:rsidR="00772730" w:rsidRDefault="00772730" w:rsidP="0077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участками для прогулок – 11;</w:t>
      </w:r>
    </w:p>
    <w:p w:rsidR="00772730" w:rsidRDefault="00772730" w:rsidP="0077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физкультурной площадкой – 1.</w:t>
      </w:r>
    </w:p>
    <w:p w:rsidR="00772730" w:rsidRDefault="00772730" w:rsidP="00772730">
      <w:pPr>
        <w:pStyle w:val="a5"/>
        <w:ind w:firstLine="709"/>
        <w:jc w:val="both"/>
      </w:pPr>
      <w:r>
        <w:t xml:space="preserve">       Территория огорожена по всему периметру. Озеленение территории составляет 50% площади территории ДОУ, свободной от застройки. Разбиты цветники, огород, уголок леса, луг. </w:t>
      </w:r>
    </w:p>
    <w:p w:rsidR="00772730" w:rsidRDefault="00772730" w:rsidP="00772730">
      <w:pPr>
        <w:pStyle w:val="a5"/>
        <w:ind w:firstLine="709"/>
        <w:jc w:val="both"/>
      </w:pPr>
      <w:r>
        <w:t>         Групповые помещения оснащены необходимым оборудованием, пособиями и атрибутами для организации различных видов деятельности детей в соответствии с основной программой дошкольного образования. Созданы различные центры предметно – развивающей среды. Содержание развивающей среды отражает освоение детьми образовательных областей знаний: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игровые зоны (социализация, коммуникация); 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Физкультурно-оздоровительный центр (физическая культура, здоровье, безопасность); 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науки (познание, труд); 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строительства (познание); 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математики (познание);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речи (коммуникация); 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книги (чтение художественной литературы, коммуникация); 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музыки (музыка); </w:t>
      </w:r>
    </w:p>
    <w:p w:rsidR="00772730" w:rsidRDefault="00772730" w:rsidP="0077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искусства (художественное творчество). </w:t>
      </w:r>
    </w:p>
    <w:p w:rsidR="00772730" w:rsidRDefault="00772730" w:rsidP="00772730">
      <w:pPr>
        <w:pStyle w:val="a5"/>
        <w:ind w:firstLine="709"/>
        <w:jc w:val="both"/>
      </w:pPr>
      <w:r>
        <w:t>         Методический кабинет оснащен библиотекой методических пособий и книг для занятий с детьми, учебно-дидактическим материалом.</w:t>
      </w:r>
    </w:p>
    <w:p w:rsidR="00772730" w:rsidRDefault="00772730" w:rsidP="00772730">
      <w:pPr>
        <w:pStyle w:val="a5"/>
        <w:ind w:firstLine="709"/>
        <w:jc w:val="both"/>
      </w:pPr>
      <w:r>
        <w:lastRenderedPageBreak/>
        <w:t>         Музыкальный зал, совмещенный с физкультурным залом, оборудован фортепиано, аккордеоном, музыкальным центром, спортивным оборудованием.</w:t>
      </w:r>
    </w:p>
    <w:p w:rsidR="00772730" w:rsidRDefault="00772730" w:rsidP="00772730">
      <w:pPr>
        <w:pStyle w:val="a5"/>
        <w:ind w:firstLine="709"/>
        <w:jc w:val="both"/>
      </w:pPr>
      <w:r>
        <w:t>Образовательный процесс в ДОУ имеет современный  уровень материально-технического оснащения:</w:t>
      </w:r>
    </w:p>
    <w:p w:rsidR="00772730" w:rsidRDefault="00772730" w:rsidP="00772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 – 4 шт. </w:t>
      </w:r>
    </w:p>
    <w:p w:rsidR="00772730" w:rsidRDefault="00772730" w:rsidP="00772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Телевизор-1 шт </w:t>
      </w:r>
    </w:p>
    <w:p w:rsidR="00772730" w:rsidRDefault="00772730" w:rsidP="00772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центр – 2 шт. </w:t>
      </w:r>
    </w:p>
    <w:p w:rsidR="00772730" w:rsidRDefault="00772730" w:rsidP="00772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DVD – 1 шт </w:t>
      </w:r>
    </w:p>
    <w:p w:rsidR="00772730" w:rsidRDefault="00772730" w:rsidP="00772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Копировальный аппарат – 2 шт. </w:t>
      </w:r>
    </w:p>
    <w:p w:rsidR="00772730" w:rsidRDefault="00772730" w:rsidP="00772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Сканер – 1 шт.</w:t>
      </w:r>
    </w:p>
    <w:p w:rsidR="00772730" w:rsidRDefault="00772730" w:rsidP="00772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Принтер – 2 шт. </w:t>
      </w:r>
    </w:p>
    <w:p w:rsidR="00772730" w:rsidRDefault="00772730" w:rsidP="00772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Магнитофон – 8 шт. </w:t>
      </w:r>
    </w:p>
    <w:p w:rsidR="00772730" w:rsidRDefault="00772730" w:rsidP="00772730">
      <w:pPr>
        <w:pStyle w:val="a5"/>
        <w:ind w:firstLine="709"/>
        <w:jc w:val="both"/>
      </w:pPr>
      <w:r>
        <w:t> В МБДОУ имеется: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заведующего; 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методический кабинет;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кабинет;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изолятор; 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зал,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физкультурный зал;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групповых помещения;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пищеблок;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постирочная;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гладильная;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кастелянная;</w:t>
      </w:r>
    </w:p>
    <w:p w:rsidR="00772730" w:rsidRDefault="00772730" w:rsidP="00772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складские помещения. </w:t>
      </w:r>
    </w:p>
    <w:p w:rsidR="00772730" w:rsidRDefault="00772730" w:rsidP="00772730">
      <w:pPr>
        <w:pStyle w:val="a5"/>
        <w:ind w:firstLine="709"/>
        <w:jc w:val="both"/>
      </w:pPr>
      <w:r>
        <w:t xml:space="preserve">Имеется две точки доступа к компьютерной технике, одна точки доступа к Интернету. </w:t>
      </w:r>
    </w:p>
    <w:p w:rsidR="00772730" w:rsidRDefault="00772730" w:rsidP="00772730">
      <w:pPr>
        <w:pStyle w:val="a5"/>
        <w:shd w:val="clear" w:color="auto" w:fill="FFFFFF"/>
        <w:ind w:firstLine="709"/>
        <w:jc w:val="both"/>
      </w:pPr>
      <w:r>
        <w:t>В ДОУ созданы условия для обеспечения безопасности всех участников образовательного процесса: установлена пожарная сигнализация, тревожная кнопка экстренных вызовов.</w:t>
      </w:r>
    </w:p>
    <w:p w:rsidR="00772730" w:rsidRDefault="00772730" w:rsidP="00772730">
      <w:pPr>
        <w:pStyle w:val="a5"/>
        <w:shd w:val="clear" w:color="auto" w:fill="FFFFFF"/>
        <w:ind w:firstLine="709"/>
        <w:jc w:val="both"/>
      </w:pPr>
      <w:r>
        <w:t>Имеются план эвакуации людей и инструкции, определяющие действия персонала по обеспечению быстрой эвакуации, средства противопожарной безопасности. Согласно плану систематически проводятся эвакуационные занятия, на которых отрабатываются действия всех участников образовательного процесса на случай возникновения чрезвычайной ситуации.</w:t>
      </w:r>
    </w:p>
    <w:p w:rsidR="00772730" w:rsidRDefault="00772730" w:rsidP="00772730">
      <w:pPr>
        <w:pStyle w:val="a5"/>
        <w:shd w:val="clear" w:color="auto" w:fill="FFFFFF"/>
        <w:ind w:firstLine="709"/>
        <w:jc w:val="both"/>
      </w:pPr>
      <w:r>
        <w:t>С воспитанниками проводятся специальные беседы, занятия и другие мероприятия, направленные на воспитание у детей осознанного отношения к безопасности и своему здоровью.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t xml:space="preserve">В МБДОУ имеется медицинский кабинет и изолятор с необходимым оборудованием и инвентарем. Медицинское обслуживание детей обеспечивается медицинским персоналом МУЗ ГДП № 3, который, наряду с администрацией и педагогическими работниками МБДОУ,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 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lastRenderedPageBreak/>
        <w:t>МБДОУ обеспечивает четырехразовое сбалансированное питание детей в соответствии с их возрастом согласно примерного двадцатидневного  меню.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t xml:space="preserve">Поступившие в МБДОУ пищевые продукты имеют санитарно-эпидемиологическое заключении о соответствии их санитарным правилам и распределяются на хранение в специально выделенные складские помещения. Сроки годности и сроки реализации пищевых продуктов в МБДОУ не нарушаются.   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rPr>
          <w:b/>
          <w:bCs/>
          <w:i/>
          <w:iCs/>
          <w:sz w:val="28"/>
          <w:szCs w:val="28"/>
        </w:rPr>
        <w:t>4.Результаты деятельности МБДОУ </w:t>
      </w:r>
    </w:p>
    <w:p w:rsidR="00772730" w:rsidRDefault="00772730" w:rsidP="00772730">
      <w:pPr>
        <w:pStyle w:val="a5"/>
        <w:ind w:firstLine="709"/>
        <w:jc w:val="center"/>
      </w:pPr>
      <w:r>
        <w:rPr>
          <w:b/>
          <w:bCs/>
          <w:sz w:val="28"/>
          <w:szCs w:val="28"/>
        </w:rPr>
        <w:t>Показатели физического состояния детей  </w:t>
      </w:r>
    </w:p>
    <w:tbl>
      <w:tblPr>
        <w:tblW w:w="13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3"/>
        <w:gridCol w:w="2819"/>
        <w:gridCol w:w="3248"/>
        <w:gridCol w:w="2640"/>
      </w:tblGrid>
      <w:tr w:rsidR="00772730" w:rsidTr="00772730">
        <w:tc>
          <w:tcPr>
            <w:tcW w:w="4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8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772730" w:rsidTr="007727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730" w:rsidRDefault="0077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2011-2012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Списочный состав детей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Группы здоровья: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четвертая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Общее количество пропущенных дней по б/л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Общее количество заболеваний: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442 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439 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органов дыхания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Лор-заболевания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ЖКТ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сердечно-сосудистой системы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опорно-двигательного аппарата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ЦНС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мочеполовой системы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ОРЗ/ОРВИ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Грипп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Кишечная инфекция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Краснуха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Ветряная оспа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Менингококковая инфекция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2730" w:rsidTr="00772730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заболевания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72730" w:rsidRDefault="00772730" w:rsidP="00772730">
      <w:pPr>
        <w:pStyle w:val="a5"/>
        <w:spacing w:after="0" w:afterAutospacing="0"/>
        <w:ind w:firstLine="709"/>
      </w:pPr>
      <w:r>
        <w:rPr>
          <w:sz w:val="28"/>
          <w:szCs w:val="28"/>
        </w:rPr>
        <w:t> </w:t>
      </w:r>
    </w:p>
    <w:p w:rsidR="00772730" w:rsidRDefault="00772730" w:rsidP="00772730">
      <w:pPr>
        <w:pStyle w:val="a5"/>
        <w:spacing w:after="0" w:afterAutospacing="0"/>
        <w:ind w:firstLine="709"/>
        <w:jc w:val="both"/>
      </w:pPr>
      <w:r>
        <w:t xml:space="preserve">С целью эффективного решения задач управления качеством образования в МБДОУ проводится мониторинг качества освоения детьми программы дошкольного образования общеразвивающей направленности с приоритетным осуществлением </w:t>
      </w:r>
      <w:r>
        <w:lastRenderedPageBreak/>
        <w:t>деятельности по художественно-эстетическому направлению развития детей. Оценивание и анализ результатов осуществляется два раза в год (октябрь, май). </w:t>
      </w:r>
    </w:p>
    <w:p w:rsidR="00772730" w:rsidRDefault="00772730" w:rsidP="00772730">
      <w:pPr>
        <w:rPr>
          <w:rFonts w:ascii="Times New Roman" w:hAnsi="Times New Roman" w:cs="Times New Roman"/>
        </w:rPr>
      </w:pPr>
    </w:p>
    <w:p w:rsidR="00772730" w:rsidRDefault="00772730" w:rsidP="00772730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Сводная таблица</w:t>
      </w:r>
    </w:p>
    <w:p w:rsidR="00772730" w:rsidRDefault="00772730" w:rsidP="00772730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освоения детьми программного материала</w:t>
      </w:r>
    </w:p>
    <w:p w:rsidR="00772730" w:rsidRDefault="00772730" w:rsidP="00772730">
      <w:pPr>
        <w:spacing w:before="100" w:beforeAutospacing="1" w:line="240" w:lineRule="auto"/>
        <w:contextualSpacing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Анализируя работу детского сада за 2013 – 2014 учебный год, было отмечено, что коллектив выполнил поставленные задачи на этот период. Решение этих задач педагогический коллектив осуществлял целостно, через системы обучения и воспитания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2730" w:rsidRDefault="00772730" w:rsidP="00772730">
      <w:pPr>
        <w:pStyle w:val="a6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Результаты процесса адаптации детей к дошкольному учреждению  </w:t>
      </w:r>
    </w:p>
    <w:p w:rsidR="00772730" w:rsidRDefault="00772730" w:rsidP="00772730">
      <w:pPr>
        <w:pStyle w:val="a6"/>
        <w:rPr>
          <w:rFonts w:ascii="Times New Roman" w:hAnsi="Times New Roman" w:cs="Times New Roman"/>
          <w:b/>
          <w:szCs w:val="32"/>
        </w:rPr>
      </w:pPr>
    </w:p>
    <w:p w:rsidR="00772730" w:rsidRDefault="00772730" w:rsidP="00772730">
      <w:pPr>
        <w:pStyle w:val="a6"/>
        <w:rPr>
          <w:rFonts w:ascii="Times New Roman" w:hAnsi="Times New Roman" w:cs="Times New Roman"/>
          <w:b/>
          <w:szCs w:val="40"/>
        </w:rPr>
      </w:pPr>
      <w:r>
        <w:rPr>
          <w:rFonts w:ascii="Times New Roman" w:hAnsi="Times New Roman" w:cs="Times New Roman"/>
          <w:b/>
          <w:szCs w:val="40"/>
        </w:rPr>
        <w:t xml:space="preserve">Группа «Малышок» и «Алёнушка» </w:t>
      </w:r>
    </w:p>
    <w:p w:rsidR="00772730" w:rsidRDefault="00772730" w:rsidP="007727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2013 - 2014  уч. г. </w:t>
      </w:r>
    </w:p>
    <w:p w:rsidR="00772730" w:rsidRDefault="00772730" w:rsidP="007727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(ноябрь)</w:t>
      </w:r>
    </w:p>
    <w:p w:rsidR="00772730" w:rsidRDefault="00772730" w:rsidP="007727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418"/>
        <w:gridCol w:w="1492"/>
        <w:gridCol w:w="1618"/>
        <w:gridCol w:w="1615"/>
        <w:gridCol w:w="1606"/>
      </w:tblGrid>
      <w:tr w:rsidR="00772730" w:rsidTr="00772730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</w:tr>
      <w:tr w:rsidR="00772730" w:rsidTr="00772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30" w:rsidRDefault="0077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Тяжёлая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772730" w:rsidTr="0077273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730" w:rsidTr="0077273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772730" w:rsidTr="0077273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730" w:rsidTr="0077273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10,5 %</w:t>
            </w:r>
          </w:p>
        </w:tc>
      </w:tr>
      <w:tr w:rsidR="00772730" w:rsidTr="0077273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730" w:rsidTr="0077273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12,2 %</w:t>
            </w:r>
          </w:p>
        </w:tc>
      </w:tr>
    </w:tbl>
    <w:p w:rsidR="00772730" w:rsidRDefault="00772730" w:rsidP="00772730">
      <w:pPr>
        <w:pStyle w:val="a5"/>
        <w:rPr>
          <w:color w:val="FF0000"/>
        </w:rPr>
      </w:pPr>
    </w:p>
    <w:p w:rsidR="00772730" w:rsidRDefault="00772730" w:rsidP="00772730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Результаты диагностики уровня психологической готовности детей подготовительных групп к обучению в школе                             2013 -2014 уч. год </w:t>
      </w:r>
    </w:p>
    <w:p w:rsidR="00772730" w:rsidRDefault="00772730" w:rsidP="00772730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971"/>
        <w:gridCol w:w="988"/>
        <w:gridCol w:w="964"/>
        <w:gridCol w:w="964"/>
        <w:gridCol w:w="972"/>
        <w:gridCol w:w="988"/>
        <w:gridCol w:w="965"/>
        <w:gridCol w:w="965"/>
      </w:tblGrid>
      <w:tr w:rsidR="00772730" w:rsidTr="00772730">
        <w:tc>
          <w:tcPr>
            <w:tcW w:w="1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Группа </w:t>
            </w:r>
          </w:p>
        </w:tc>
        <w:tc>
          <w:tcPr>
            <w:tcW w:w="38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Первичная диагностика 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Октябрь 2013 года</w:t>
            </w:r>
          </w:p>
        </w:tc>
        <w:tc>
          <w:tcPr>
            <w:tcW w:w="38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Вторичная диагностика 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Май 2014 года </w:t>
            </w:r>
          </w:p>
        </w:tc>
      </w:tr>
      <w:tr w:rsidR="00772730" w:rsidTr="007727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2730" w:rsidRDefault="007727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Кол-во детей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Готов 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Усл. готов 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готов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Кол-во детей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Готов 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Усл. готов 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готов </w:t>
            </w:r>
          </w:p>
        </w:tc>
      </w:tr>
      <w:tr w:rsidR="00772730" w:rsidTr="00772730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«Солнышко»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72730" w:rsidTr="00772730">
        <w:tc>
          <w:tcPr>
            <w:tcW w:w="1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обследован 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ребёнка-11%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ребёнок-6,25%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93,75%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2730" w:rsidTr="00772730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Группа «Ладушки»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72730" w:rsidTr="00772730">
        <w:tc>
          <w:tcPr>
            <w:tcW w:w="1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обследован 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2730" w:rsidTr="00772730">
        <w:tc>
          <w:tcPr>
            <w:tcW w:w="1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«Чебурашка»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72730" w:rsidTr="00772730">
        <w:tc>
          <w:tcPr>
            <w:tcW w:w="1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обследован 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2730" w:rsidTr="00772730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Другие группы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72730" w:rsidTr="00772730">
        <w:tc>
          <w:tcPr>
            <w:tcW w:w="1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обследован 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772730" w:rsidTr="00772730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обследован 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ребёнка-3,83%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ребёнок-1,98%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72730" w:rsidTr="00772730">
        <w:tc>
          <w:tcPr>
            <w:tcW w:w="1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66,83%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29,34%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98,02 %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2730" w:rsidRDefault="00772730">
            <w:pPr>
              <w:pStyle w:val="a6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0 %</w:t>
            </w:r>
          </w:p>
        </w:tc>
      </w:tr>
    </w:tbl>
    <w:p w:rsidR="00772730" w:rsidRDefault="00772730" w:rsidP="00772730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730" w:rsidRDefault="00772730" w:rsidP="00772730">
      <w:pPr>
        <w:pStyle w:val="a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Примечания: готовность со снижением показателей – двуязычие в семье, слабо знают русский язык, в семье преобладает национальный язык. Мотивация – наблюдается снижение «учебной, увеличение: «социальной», «позиционный», «отметка»; большинство привлекает «внешняя сторона» школьника. Повышение уровня произвольности ( «Домик», «графический диктант»). Повышение уровня логического мышления («последовательность событий», «четвёртый лишний»). Повышение качественной стороны кратковременной словесной слуховой памяти у детей по результатам на начало года.</w:t>
      </w:r>
    </w:p>
    <w:p w:rsidR="00772730" w:rsidRDefault="00772730" w:rsidP="00772730">
      <w:pPr>
        <w:pStyle w:val="a6"/>
        <w:rPr>
          <w:rFonts w:ascii="Times New Roman" w:hAnsi="Times New Roman" w:cs="Times New Roman"/>
        </w:rPr>
      </w:pPr>
    </w:p>
    <w:p w:rsidR="00772730" w:rsidRDefault="00772730" w:rsidP="007727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Воспитанники и педагоги МБДОУ систематически принимают участие в конкурсах различного уровня:</w:t>
      </w:r>
    </w:p>
    <w:p w:rsidR="00772730" w:rsidRDefault="00772730" w:rsidP="00772730">
      <w:pPr>
        <w:pStyle w:val="a7"/>
        <w:tabs>
          <w:tab w:val="left" w:pos="20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во Всероссийском конкурсе рисунков «Раскрась бабочку» </w:t>
      </w:r>
    </w:p>
    <w:p w:rsidR="00772730" w:rsidRDefault="00772730" w:rsidP="00772730">
      <w:pPr>
        <w:pStyle w:val="a7"/>
        <w:tabs>
          <w:tab w:val="left" w:pos="20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участие в районном конкурсе рисунков «Осенний переполох»</w:t>
      </w:r>
    </w:p>
    <w:p w:rsidR="00772730" w:rsidRDefault="00772730" w:rsidP="00772730">
      <w:pPr>
        <w:pStyle w:val="a7"/>
        <w:tabs>
          <w:tab w:val="left" w:pos="20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в районном конкурсе рисунков «Подснежник -2014» 2 место </w:t>
      </w:r>
    </w:p>
    <w:p w:rsidR="00772730" w:rsidRDefault="00772730" w:rsidP="00772730">
      <w:pPr>
        <w:pStyle w:val="a7"/>
        <w:tabs>
          <w:tab w:val="left" w:pos="2020"/>
        </w:tabs>
        <w:spacing w:after="0" w:line="240" w:lineRule="auto"/>
        <w:ind w:left="0"/>
        <w:rPr>
          <w:rStyle w:val="a9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- участие педагогов в районном конкурсе «Русь мастеровая» грамота за победу в номинации «Экоштучка»</w:t>
      </w:r>
    </w:p>
    <w:p w:rsidR="00772730" w:rsidRDefault="00772730" w:rsidP="00772730">
      <w:pPr>
        <w:pStyle w:val="a6"/>
      </w:pPr>
      <w:r>
        <w:rPr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участие в районных соревнованиях дошкольников  по многоборью, метким стрелкам, подвижным играм</w:t>
      </w:r>
    </w:p>
    <w:p w:rsidR="00772730" w:rsidRDefault="00772730" w:rsidP="0077273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районных соревнованиях дошкольников по шашкам, 2 место в округе</w:t>
      </w:r>
    </w:p>
    <w:p w:rsidR="00772730" w:rsidRDefault="00772730" w:rsidP="0077273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районном фестивале детского творчества, в конкурсе чтецов</w:t>
      </w:r>
    </w:p>
    <w:p w:rsidR="00772730" w:rsidRDefault="00772730" w:rsidP="0077273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районном фестивале детского творчества «Веселые нотки»</w:t>
      </w:r>
    </w:p>
    <w:p w:rsidR="00772730" w:rsidRDefault="00772730" w:rsidP="0077273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районном фестивале детского творчества «Фитнесс – детям»</w:t>
      </w:r>
    </w:p>
    <w:p w:rsidR="00772730" w:rsidRDefault="00772730" w:rsidP="0077273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городской акции «Зеленый кошелек» сбор макулатуры а также создание книг «Путешествие зеленого кошелька», победители</w:t>
      </w:r>
    </w:p>
    <w:p w:rsidR="00772730" w:rsidRDefault="00772730" w:rsidP="0077273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 в соревнованиях среди работников ДОУ Советского района: по стрельбе, в «Семейных стартах», боулинге, лыжных гонках, «Веселых стартах».</w:t>
      </w:r>
    </w:p>
    <w:p w:rsidR="00772730" w:rsidRDefault="00772730" w:rsidP="00772730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14-ом общерайонном конкурсе «Выставка цветов и даров садово-огороднической деятельности» в номинации «Природа и фантазия»- 2 место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2730" w:rsidRDefault="00772730" w:rsidP="00772730">
      <w:pPr>
        <w:pStyle w:val="a6"/>
        <w:rPr>
          <w:rFonts w:ascii="Times New Roman" w:hAnsi="Times New Roman" w:cs="Times New Roman"/>
        </w:rPr>
      </w:pPr>
    </w:p>
    <w:p w:rsidR="00772730" w:rsidRDefault="00772730" w:rsidP="007727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5.Кадровый потенциал 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МБДОУ кадрами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9"/>
        <w:gridCol w:w="1565"/>
        <w:gridCol w:w="1565"/>
        <w:gridCol w:w="1597"/>
        <w:gridCol w:w="1885"/>
      </w:tblGrid>
      <w:tr w:rsidR="00772730" w:rsidTr="00772730">
        <w:trPr>
          <w:cantSplit/>
          <w:trHeight w:val="108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Категория персонала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штатных единиц (план)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штатных единиц (факт)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вакансий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Обеспеченность кадрами (%)</w:t>
            </w:r>
          </w:p>
        </w:tc>
      </w:tr>
      <w:tr w:rsidR="00772730" w:rsidTr="00772730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Административно-хозяйственный персонал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заведующего по УВР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заведующего по АХР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100%</w:t>
            </w:r>
          </w:p>
        </w:tc>
      </w:tr>
      <w:tr w:rsidR="00772730" w:rsidTr="00772730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персонал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физ-ре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76%</w:t>
            </w:r>
          </w:p>
        </w:tc>
      </w:tr>
      <w:tr w:rsidR="00772730" w:rsidTr="00772730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Обслуживающий персонал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Младший воспитатель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Шеф-повар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Кухонный рабочий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кладовщик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кастелянша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Машинист по стирке и ремонту одежды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Сторож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 КОЗ (дворник)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 КОЗ (уборщица)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 КОЗ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вахтёр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27,5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100%</w:t>
            </w:r>
          </w:p>
        </w:tc>
      </w:tr>
      <w:tr w:rsidR="00772730" w:rsidTr="00772730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90%</w:t>
            </w:r>
          </w:p>
        </w:tc>
      </w:tr>
    </w:tbl>
    <w:p w:rsidR="00772730" w:rsidRDefault="00772730" w:rsidP="00772730">
      <w:pPr>
        <w:pStyle w:val="section1"/>
        <w:spacing w:before="0" w:beforeAutospacing="0" w:after="0" w:afterAutospacing="0"/>
      </w:pPr>
    </w:p>
    <w:p w:rsidR="00772730" w:rsidRDefault="00772730" w:rsidP="00772730">
      <w:pPr>
        <w:pStyle w:val="section1"/>
        <w:spacing w:before="0" w:beforeAutospacing="0" w:after="0" w:afterAutospacing="0"/>
        <w:ind w:left="360" w:firstLine="709"/>
        <w:jc w:val="center"/>
        <w:rPr>
          <w:i/>
          <w:iCs/>
          <w:sz w:val="28"/>
          <w:szCs w:val="28"/>
        </w:rPr>
      </w:pPr>
    </w:p>
    <w:p w:rsidR="00772730" w:rsidRDefault="00772730" w:rsidP="00772730">
      <w:pPr>
        <w:pStyle w:val="section1"/>
        <w:spacing w:before="0" w:beforeAutospacing="0" w:after="0" w:afterAutospacing="0"/>
        <w:ind w:left="360" w:firstLine="709"/>
        <w:jc w:val="center"/>
      </w:pPr>
      <w:r>
        <w:rPr>
          <w:i/>
          <w:iCs/>
          <w:sz w:val="28"/>
          <w:szCs w:val="28"/>
        </w:rPr>
        <w:t>Профессиональный уровень педагогических кадров</w:t>
      </w:r>
    </w:p>
    <w:p w:rsidR="00772730" w:rsidRDefault="00772730" w:rsidP="00772730">
      <w:pPr>
        <w:pStyle w:val="section1"/>
        <w:spacing w:before="0" w:beforeAutospacing="0" w:after="0" w:afterAutospacing="0"/>
        <w:ind w:left="360" w:firstLine="709"/>
        <w:jc w:val="center"/>
      </w:pPr>
      <w:r>
        <w:rPr>
          <w:b/>
          <w:bCs/>
          <w:i/>
          <w:iCs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9"/>
        <w:gridCol w:w="1361"/>
        <w:gridCol w:w="1082"/>
        <w:gridCol w:w="1234"/>
        <w:gridCol w:w="1447"/>
        <w:gridCol w:w="1101"/>
        <w:gridCol w:w="1597"/>
      </w:tblGrid>
      <w:tr w:rsidR="00772730" w:rsidTr="00772730"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Педагогическа</w:t>
            </w:r>
            <w:r>
              <w:rPr>
                <w:lang w:eastAsia="en-US"/>
              </w:rPr>
              <w:lastRenderedPageBreak/>
              <w:t>я специальность</w:t>
            </w:r>
          </w:p>
        </w:tc>
        <w:tc>
          <w:tcPr>
            <w:tcW w:w="78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Образование</w:t>
            </w:r>
          </w:p>
        </w:tc>
      </w:tr>
      <w:tr w:rsidR="00772730" w:rsidTr="00772730">
        <w:trPr>
          <w:cantSplit/>
          <w:trHeight w:val="15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730" w:rsidRDefault="0077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работников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Н/высшее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специальное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before="0" w:beforeAutospacing="0" w:after="0" w:afterAutospacing="0"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работников с соответствую-щим образованием</w:t>
            </w:r>
          </w:p>
        </w:tc>
      </w:tr>
      <w:tr w:rsidR="00772730" w:rsidTr="007727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72730" w:rsidTr="007727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730" w:rsidTr="007727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730" w:rsidTr="007727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730" w:rsidTr="007727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72730" w:rsidTr="007727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21 %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100%</w:t>
            </w:r>
          </w:p>
        </w:tc>
      </w:tr>
    </w:tbl>
    <w:p w:rsidR="00772730" w:rsidRDefault="00772730" w:rsidP="00772730">
      <w:pPr>
        <w:pStyle w:val="section1"/>
        <w:spacing w:before="0" w:beforeAutospacing="0" w:after="0" w:afterAutospacing="0"/>
        <w:ind w:left="360" w:firstLine="709"/>
      </w:pPr>
      <w:r>
        <w:rPr>
          <w:sz w:val="28"/>
          <w:szCs w:val="28"/>
        </w:rPr>
        <w:t> </w:t>
      </w:r>
    </w:p>
    <w:p w:rsidR="00772730" w:rsidRDefault="00772730" w:rsidP="00772730">
      <w:pPr>
        <w:pStyle w:val="section1"/>
        <w:spacing w:before="0" w:beforeAutospacing="0" w:after="0" w:afterAutospacing="0"/>
        <w:ind w:left="360" w:firstLine="709"/>
        <w:jc w:val="center"/>
      </w:pPr>
      <w:r>
        <w:rPr>
          <w:i/>
          <w:iCs/>
          <w:sz w:val="28"/>
          <w:szCs w:val="28"/>
        </w:rPr>
        <w:t>Квалификационный уровень педагогических кадров</w:t>
      </w:r>
    </w:p>
    <w:p w:rsidR="00772730" w:rsidRDefault="00772730" w:rsidP="00772730">
      <w:pPr>
        <w:pStyle w:val="section1"/>
        <w:spacing w:before="0" w:beforeAutospacing="0" w:after="0" w:afterAutospacing="0"/>
        <w:ind w:left="360" w:firstLine="709"/>
        <w:jc w:val="center"/>
      </w:pPr>
      <w:r>
        <w:rPr>
          <w:b/>
          <w:bCs/>
          <w:i/>
          <w:iCs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4"/>
        <w:gridCol w:w="1246"/>
        <w:gridCol w:w="1256"/>
        <w:gridCol w:w="1256"/>
        <w:gridCol w:w="1339"/>
        <w:gridCol w:w="1330"/>
      </w:tblGrid>
      <w:tr w:rsidR="00772730" w:rsidTr="00772730">
        <w:tc>
          <w:tcPr>
            <w:tcW w:w="3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Педагогическая специальность</w:t>
            </w: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квалификации</w:t>
            </w:r>
          </w:p>
        </w:tc>
      </w:tr>
      <w:tr w:rsidR="00772730" w:rsidTr="007727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730" w:rsidRDefault="0077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кв. категория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кв. категория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 кв.категор.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Аттестовано</w:t>
            </w:r>
          </w:p>
          <w:p w:rsidR="00772730" w:rsidRDefault="0077273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2013/14</w:t>
            </w:r>
          </w:p>
        </w:tc>
      </w:tr>
      <w:tr w:rsidR="00772730" w:rsidTr="00772730"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</w:tr>
      <w:tr w:rsidR="00772730" w:rsidTr="00772730"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5</w:t>
            </w:r>
          </w:p>
        </w:tc>
      </w:tr>
      <w:tr w:rsidR="00772730" w:rsidTr="00772730"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</w:tr>
      <w:tr w:rsidR="00772730" w:rsidTr="00772730"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</w:tr>
      <w:tr w:rsidR="00772730" w:rsidTr="00772730"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5</w:t>
            </w:r>
          </w:p>
        </w:tc>
      </w:tr>
    </w:tbl>
    <w:p w:rsidR="00772730" w:rsidRDefault="00772730" w:rsidP="00772730">
      <w:pPr>
        <w:pStyle w:val="a5"/>
        <w:spacing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772730" w:rsidRDefault="00772730" w:rsidP="00772730">
      <w:pPr>
        <w:pStyle w:val="section1"/>
        <w:spacing w:before="0" w:beforeAutospacing="0" w:after="0" w:afterAutospacing="0"/>
        <w:ind w:left="360" w:firstLine="709"/>
      </w:pPr>
      <w:r>
        <w:rPr>
          <w:sz w:val="28"/>
          <w:szCs w:val="28"/>
        </w:rPr>
        <w:t> </w:t>
      </w:r>
    </w:p>
    <w:p w:rsidR="00772730" w:rsidRDefault="00772730" w:rsidP="00772730">
      <w:pPr>
        <w:pStyle w:val="section1"/>
        <w:spacing w:before="0" w:beforeAutospacing="0" w:after="0" w:afterAutospacing="0"/>
        <w:ind w:left="360" w:firstLine="709"/>
        <w:jc w:val="center"/>
      </w:pPr>
      <w:r>
        <w:rPr>
          <w:i/>
          <w:iCs/>
          <w:sz w:val="28"/>
          <w:szCs w:val="28"/>
        </w:rPr>
        <w:t>Возрастной состав педагогических кадров</w:t>
      </w:r>
    </w:p>
    <w:p w:rsidR="00772730" w:rsidRDefault="00772730" w:rsidP="00772730">
      <w:pPr>
        <w:pStyle w:val="section1"/>
        <w:spacing w:before="0" w:beforeAutospacing="0" w:after="0" w:afterAutospacing="0"/>
        <w:ind w:left="360" w:firstLine="709"/>
      </w:pPr>
      <w:r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1485"/>
        <w:gridCol w:w="1484"/>
        <w:gridCol w:w="1484"/>
        <w:gridCol w:w="1484"/>
        <w:gridCol w:w="1527"/>
      </w:tblGrid>
      <w:tr w:rsidR="00772730" w:rsidTr="00772730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лет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31-40 лет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41-50 лет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51-55 лет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и старше</w:t>
            </w:r>
          </w:p>
        </w:tc>
      </w:tr>
      <w:tr w:rsidR="00772730" w:rsidTr="00772730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</w:tr>
      <w:tr w:rsidR="00772730" w:rsidTr="00772730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</w:tr>
      <w:tr w:rsidR="00772730" w:rsidTr="00772730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30" w:rsidRDefault="00772730"/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1</w:t>
            </w:r>
          </w:p>
        </w:tc>
      </w:tr>
      <w:tr w:rsidR="00772730" w:rsidTr="00772730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72730" w:rsidTr="00772730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72730" w:rsidTr="00772730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5,2%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15,7%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26,3%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42,2%</w:t>
            </w:r>
          </w:p>
        </w:tc>
      </w:tr>
    </w:tbl>
    <w:p w:rsidR="00772730" w:rsidRDefault="00772730" w:rsidP="00772730">
      <w:pPr>
        <w:pStyle w:val="a5"/>
        <w:ind w:firstLine="709"/>
        <w:rPr>
          <w:b/>
        </w:rPr>
      </w:pPr>
      <w:r>
        <w:rPr>
          <w:sz w:val="28"/>
          <w:szCs w:val="28"/>
        </w:rPr>
        <w:t> </w:t>
      </w:r>
    </w:p>
    <w:p w:rsidR="00772730" w:rsidRDefault="00772730" w:rsidP="00772730">
      <w:pPr>
        <w:pStyle w:val="section1"/>
        <w:spacing w:before="0" w:beforeAutospacing="0" w:after="200" w:afterAutospacing="0"/>
        <w:ind w:firstLine="709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Обучение на курсах, семинара</w:t>
      </w:r>
      <w:bookmarkStart w:id="0" w:name="_GoBack"/>
      <w:bookmarkEnd w:id="0"/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2013-14 учебный год МБДОУ № 148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7"/>
        <w:gridCol w:w="2067"/>
        <w:gridCol w:w="2231"/>
        <w:gridCol w:w="3186"/>
      </w:tblGrid>
      <w:tr w:rsidR="00772730" w:rsidTr="00772730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проходил</w:t>
            </w:r>
          </w:p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772730" w:rsidTr="00772730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Алатова Любовь Николаевна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УВР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 в образовательной организации»</w:t>
            </w:r>
          </w:p>
        </w:tc>
      </w:tr>
      <w:tr w:rsidR="00772730" w:rsidTr="00772730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Светлана Александровна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Астафьева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основной образовательной программы дошкольного образования в соответствии с федеральными требованиями, с проектом ФГОС»</w:t>
            </w:r>
          </w:p>
        </w:tc>
      </w:tr>
      <w:tr w:rsidR="00772730" w:rsidTr="00772730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Лилия Вячеславовна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семьей»</w:t>
            </w:r>
          </w:p>
        </w:tc>
      </w:tr>
      <w:tr w:rsidR="00772730" w:rsidTr="00772730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</w:tr>
      <w:tr w:rsidR="00772730" w:rsidTr="00772730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Сулимова Оксана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30" w:rsidRDefault="007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30" w:rsidRDefault="007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</w:tr>
    </w:tbl>
    <w:p w:rsidR="00772730" w:rsidRDefault="00772730" w:rsidP="00772730">
      <w:pPr>
        <w:pStyle w:val="a5"/>
        <w:ind w:firstLine="709"/>
        <w:rPr>
          <w:b/>
          <w:bCs/>
          <w:i/>
          <w:iCs/>
          <w:sz w:val="28"/>
          <w:szCs w:val="28"/>
        </w:rPr>
      </w:pPr>
    </w:p>
    <w:p w:rsidR="00772730" w:rsidRDefault="00772730" w:rsidP="00772730">
      <w:pPr>
        <w:pStyle w:val="a5"/>
        <w:ind w:firstLine="709"/>
      </w:pPr>
      <w:r>
        <w:rPr>
          <w:b/>
          <w:bCs/>
          <w:i/>
          <w:iCs/>
          <w:sz w:val="28"/>
          <w:szCs w:val="28"/>
        </w:rPr>
        <w:t>6.Финансовые ресурсы МБДОУ и их использование</w:t>
      </w:r>
    </w:p>
    <w:p w:rsidR="00772730" w:rsidRDefault="00772730" w:rsidP="00772730">
      <w:pPr>
        <w:pStyle w:val="a5"/>
        <w:jc w:val="center"/>
      </w:pPr>
      <w:r>
        <w:rPr>
          <w:i/>
          <w:iCs/>
        </w:rPr>
        <w:t>Устранение замечаний надзорных органов и создание благоприятных условий в МБДОУ за счет средств бюджета города и края на 2014 год</w:t>
      </w:r>
      <w:r>
        <w:rPr>
          <w:i/>
          <w:iCs/>
          <w:sz w:val="28"/>
          <w:szCs w:val="28"/>
        </w:rPr>
        <w:t> </w:t>
      </w:r>
    </w:p>
    <w:p w:rsidR="00772730" w:rsidRDefault="00772730" w:rsidP="00772730">
      <w:pPr>
        <w:pStyle w:val="a5"/>
      </w:pPr>
    </w:p>
    <w:p w:rsidR="00772730" w:rsidRDefault="00772730" w:rsidP="00772730">
      <w:pPr>
        <w:pStyle w:val="a5"/>
      </w:pPr>
      <w:r>
        <w:rPr>
          <w:i/>
          <w:iCs/>
        </w:rPr>
        <w:t>Бюджетные средства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72730" w:rsidTr="0077273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Подписка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34 382,00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 товары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Спорттовары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60 450,00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Запчасти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Игрушки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88 470,00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пособий для проведения учебных занятий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17 694,00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Канцелярия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35 388,00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296 384,00</w:t>
            </w:r>
          </w:p>
        </w:tc>
      </w:tr>
    </w:tbl>
    <w:p w:rsidR="00772730" w:rsidRDefault="00772730" w:rsidP="00772730">
      <w:pPr>
        <w:pStyle w:val="a5"/>
      </w:pPr>
    </w:p>
    <w:p w:rsidR="00772730" w:rsidRDefault="00772730" w:rsidP="00772730">
      <w:pPr>
        <w:pStyle w:val="a5"/>
        <w:jc w:val="center"/>
      </w:pPr>
      <w:r>
        <w:rPr>
          <w:i/>
          <w:iCs/>
        </w:rPr>
        <w:t>Внебюджетные средства (родительская плата)</w:t>
      </w:r>
      <w:r>
        <w:rPr>
          <w:i/>
          <w:iCs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72730" w:rsidTr="0077273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 товары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43 700,00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Строительные материалы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25 000,00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Канцелярия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5 627,00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Моющие, дез.средства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124 300,00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198 627,00</w:t>
            </w:r>
          </w:p>
        </w:tc>
      </w:tr>
    </w:tbl>
    <w:p w:rsidR="00772730" w:rsidRDefault="00772730" w:rsidP="00772730">
      <w:pPr>
        <w:pStyle w:val="a5"/>
        <w:jc w:val="center"/>
        <w:rPr>
          <w:i/>
          <w:iCs/>
        </w:rPr>
      </w:pPr>
      <w:r>
        <w:rPr>
          <w:sz w:val="28"/>
          <w:szCs w:val="28"/>
        </w:rPr>
        <w:t> </w:t>
      </w:r>
      <w:r>
        <w:rPr>
          <w:i/>
          <w:iCs/>
        </w:rPr>
        <w:t>Ремонтные работы.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72730" w:rsidTr="0077273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Ремонтные работы (ремонт кровли)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124 464,00</w:t>
            </w:r>
          </w:p>
        </w:tc>
      </w:tr>
      <w:tr w:rsidR="00772730" w:rsidTr="007727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сан кабинок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30" w:rsidRDefault="00772730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96 437,00</w:t>
            </w:r>
          </w:p>
        </w:tc>
      </w:tr>
    </w:tbl>
    <w:p w:rsidR="00772730" w:rsidRDefault="00772730" w:rsidP="00772730">
      <w:pPr>
        <w:pStyle w:val="a5"/>
        <w:jc w:val="center"/>
      </w:pPr>
      <w:r>
        <w:rPr>
          <w:i/>
          <w:iCs/>
          <w:sz w:val="28"/>
          <w:szCs w:val="28"/>
        </w:rPr>
        <w:t> </w:t>
      </w:r>
    </w:p>
    <w:p w:rsidR="00772730" w:rsidRDefault="00772730" w:rsidP="00772730">
      <w:pPr>
        <w:pStyle w:val="a5"/>
      </w:pPr>
    </w:p>
    <w:p w:rsidR="00772730" w:rsidRDefault="00772730" w:rsidP="00772730">
      <w:pPr>
        <w:pStyle w:val="a5"/>
        <w:spacing w:line="300" w:lineRule="atLeast"/>
        <w:ind w:firstLine="709"/>
        <w:jc w:val="center"/>
      </w:pPr>
      <w:r>
        <w:rPr>
          <w:rStyle w:val="a9"/>
          <w:i/>
          <w:iCs/>
          <w:sz w:val="28"/>
          <w:szCs w:val="28"/>
        </w:rPr>
        <w:t>7.  Решения, принятые по итогам анализа деятельности учреждения</w:t>
      </w:r>
    </w:p>
    <w:p w:rsidR="00772730" w:rsidRDefault="00772730" w:rsidP="00772730">
      <w:pPr>
        <w:pStyle w:val="a5"/>
        <w:spacing w:line="300" w:lineRule="atLeast"/>
        <w:ind w:firstLine="709"/>
        <w:jc w:val="both"/>
      </w:pPr>
      <w:r>
        <w:t>Анализ деятельности учреждения за 2012 – 2013 учебный год показал оптимальный уровень работы учреждения, однако в процессе анализа выявились некоторые проблемы, требующие решения в новом учебном году.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/>
          <w:iCs/>
          <w:sz w:val="24"/>
          <w:szCs w:val="24"/>
        </w:rPr>
        <w:t>8.    Перспективы и планы развития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деятельности в условиях модернизации образования МБДОУ должно реализовать следующие направления развития: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1.Совершенствование материально-технической базы учреждения; обеспечение полного методического сопровождения.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2.Совершенствование работы по сохранению здоровья участников воспитательно-образовательного процесса, внедрение здоровьесберегающих технологий.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3.Достижение современного качества воспитания и образования. Максимальное развитие индивидуальных способностей, социальных навыков каждого ребенка, подготовка детей к обучению в школе.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4.Обеспечение профессионального роста педагогов.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5.Формирование системы эффективного взаимодействия с семьями воспитанников.</w:t>
      </w:r>
    </w:p>
    <w:p w:rsidR="00772730" w:rsidRDefault="00772730" w:rsidP="007727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6.Развитие внешних связей. </w:t>
      </w:r>
    </w:p>
    <w:p w:rsidR="00772730" w:rsidRDefault="00772730" w:rsidP="00772730">
      <w:pPr>
        <w:spacing w:before="100" w:beforeAutospacing="1" w:after="100" w:afterAutospacing="1" w:line="240" w:lineRule="auto"/>
        <w:ind w:left="360"/>
      </w:pPr>
      <w:r>
        <w:t>.</w:t>
      </w:r>
    </w:p>
    <w:p w:rsidR="00772730" w:rsidRDefault="00772730" w:rsidP="00772730">
      <w:pPr>
        <w:spacing w:before="100" w:beforeAutospacing="1" w:after="100" w:afterAutospacing="1" w:line="240" w:lineRule="auto"/>
        <w:ind w:left="720"/>
      </w:pPr>
    </w:p>
    <w:p w:rsidR="00772730" w:rsidRDefault="00772730" w:rsidP="00772730"/>
    <w:p w:rsidR="006017C0" w:rsidRDefault="006017C0"/>
    <w:sectPr w:rsidR="006017C0" w:rsidSect="0060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911"/>
    <w:multiLevelType w:val="multilevel"/>
    <w:tmpl w:val="1CF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3BCC"/>
    <w:multiLevelType w:val="multilevel"/>
    <w:tmpl w:val="A432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833A7"/>
    <w:multiLevelType w:val="multilevel"/>
    <w:tmpl w:val="A69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D0A59"/>
    <w:multiLevelType w:val="hybridMultilevel"/>
    <w:tmpl w:val="3270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A1024"/>
    <w:multiLevelType w:val="multilevel"/>
    <w:tmpl w:val="D7D6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730"/>
    <w:rsid w:val="006017C0"/>
    <w:rsid w:val="00772730"/>
    <w:rsid w:val="007C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30"/>
  </w:style>
  <w:style w:type="paragraph" w:styleId="1">
    <w:name w:val="heading 1"/>
    <w:basedOn w:val="a"/>
    <w:next w:val="a"/>
    <w:link w:val="10"/>
    <w:qFormat/>
    <w:rsid w:val="007727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7727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730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727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72730"/>
    <w:pPr>
      <w:ind w:left="720"/>
      <w:contextualSpacing/>
    </w:pPr>
  </w:style>
  <w:style w:type="paragraph" w:customStyle="1" w:styleId="section1">
    <w:name w:val="section1"/>
    <w:basedOn w:val="a"/>
    <w:rsid w:val="007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cxsplast">
    <w:name w:val="section1cxsplast"/>
    <w:basedOn w:val="a"/>
    <w:rsid w:val="007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cxspmiddle">
    <w:name w:val="section1cxspmiddle"/>
    <w:basedOn w:val="a"/>
    <w:rsid w:val="007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7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72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2611</Words>
  <Characters>14887</Characters>
  <Application>Microsoft Office Word</Application>
  <DocSecurity>0</DocSecurity>
  <Lines>124</Lines>
  <Paragraphs>34</Paragraphs>
  <ScaleCrop>false</ScaleCrop>
  <Company>МДОУ №148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3</cp:revision>
  <dcterms:created xsi:type="dcterms:W3CDTF">2015-01-13T04:05:00Z</dcterms:created>
  <dcterms:modified xsi:type="dcterms:W3CDTF">2015-01-13T04:06:00Z</dcterms:modified>
</cp:coreProperties>
</file>