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F4" w:rsidRPr="000D70F4" w:rsidRDefault="000D70F4" w:rsidP="000D70F4">
      <w:pPr>
        <w:shd w:val="clear" w:color="auto" w:fill="FFFFFF"/>
        <w:spacing w:after="0" w:line="230" w:lineRule="atLeast"/>
        <w:ind w:firstLine="709"/>
        <w:jc w:val="center"/>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b/>
          <w:bCs/>
          <w:color w:val="000000"/>
          <w:sz w:val="48"/>
          <w:szCs w:val="48"/>
          <w:lang w:eastAsia="ru-RU"/>
        </w:rPr>
        <w:t>«Жилье для российской семьи»</w:t>
      </w:r>
    </w:p>
    <w:p w:rsidR="000D70F4" w:rsidRPr="000D70F4" w:rsidRDefault="000D70F4" w:rsidP="000D70F4">
      <w:pPr>
        <w:shd w:val="clear" w:color="auto" w:fill="FFFFFF"/>
        <w:spacing w:after="0" w:line="230" w:lineRule="atLeast"/>
        <w:ind w:firstLine="709"/>
        <w:jc w:val="center"/>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b/>
          <w:bCs/>
          <w:color w:val="000000"/>
          <w:sz w:val="24"/>
          <w:szCs w:val="24"/>
          <w:lang w:eastAsia="ru-RU"/>
        </w:rPr>
        <w:t> </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Администрации города Красноярска информирует о начале приема заявлений и документов на участие в программе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 xml:space="preserve">В соответствии с протоколом № 4 от 16.12.2014 заседания комиссии </w:t>
      </w:r>
      <w:r w:rsidRPr="000D70F4">
        <w:rPr>
          <w:rFonts w:ascii="Arial" w:eastAsia="Times New Roman" w:hAnsi="Arial" w:cs="Arial"/>
          <w:color w:val="000000"/>
          <w:sz w:val="24"/>
          <w:szCs w:val="24"/>
          <w:lang w:eastAsia="ru-RU"/>
        </w:rPr>
        <w:t>​</w:t>
      </w:r>
      <w:r w:rsidRPr="000D70F4">
        <w:rPr>
          <w:rFonts w:ascii="Trebuchet MS" w:eastAsia="Times New Roman" w:hAnsi="Trebuchet MS" w:cs="Trebuchet MS"/>
          <w:color w:val="000000"/>
          <w:sz w:val="24"/>
          <w:szCs w:val="24"/>
          <w:lang w:eastAsia="ru-RU"/>
        </w:rPr>
        <w:t>по</w:t>
      </w:r>
      <w:r w:rsidRPr="000D70F4">
        <w:rPr>
          <w:rFonts w:ascii="Trebuchet MS" w:eastAsia="Times New Roman" w:hAnsi="Trebuchet MS" w:cs="Times New Roman"/>
          <w:color w:val="000000"/>
          <w:sz w:val="24"/>
          <w:szCs w:val="24"/>
          <w:lang w:eastAsia="ru-RU"/>
        </w:rPr>
        <w:t xml:space="preserve"> </w:t>
      </w:r>
      <w:r w:rsidRPr="000D70F4">
        <w:rPr>
          <w:rFonts w:ascii="Trebuchet MS" w:eastAsia="Times New Roman" w:hAnsi="Trebuchet MS" w:cs="Trebuchet MS"/>
          <w:color w:val="000000"/>
          <w:sz w:val="24"/>
          <w:szCs w:val="24"/>
          <w:lang w:eastAsia="ru-RU"/>
        </w:rPr>
        <w:t>отбору</w:t>
      </w:r>
      <w:r w:rsidRPr="000D70F4">
        <w:rPr>
          <w:rFonts w:ascii="Trebuchet MS" w:eastAsia="Times New Roman" w:hAnsi="Trebuchet MS" w:cs="Times New Roman"/>
          <w:color w:val="000000"/>
          <w:sz w:val="24"/>
          <w:szCs w:val="24"/>
          <w:lang w:eastAsia="ru-RU"/>
        </w:rPr>
        <w:t xml:space="preserve"> </w:t>
      </w:r>
      <w:r w:rsidRPr="000D70F4">
        <w:rPr>
          <w:rFonts w:ascii="Trebuchet MS" w:eastAsia="Times New Roman" w:hAnsi="Trebuchet MS" w:cs="Trebuchet MS"/>
          <w:color w:val="000000"/>
          <w:sz w:val="24"/>
          <w:szCs w:val="24"/>
          <w:lang w:eastAsia="ru-RU"/>
        </w:rPr>
        <w:t>проектов</w:t>
      </w:r>
      <w:r w:rsidRPr="000D70F4">
        <w:rPr>
          <w:rFonts w:ascii="Trebuchet MS" w:eastAsia="Times New Roman" w:hAnsi="Trebuchet MS" w:cs="Times New Roman"/>
          <w:color w:val="000000"/>
          <w:sz w:val="24"/>
          <w:szCs w:val="24"/>
          <w:lang w:eastAsia="ru-RU"/>
        </w:rPr>
        <w:t xml:space="preserve"> </w:t>
      </w:r>
      <w:r w:rsidRPr="000D70F4">
        <w:rPr>
          <w:rFonts w:ascii="Trebuchet MS" w:eastAsia="Times New Roman" w:hAnsi="Trebuchet MS" w:cs="Trebuchet MS"/>
          <w:color w:val="000000"/>
          <w:sz w:val="24"/>
          <w:szCs w:val="24"/>
          <w:lang w:eastAsia="ru-RU"/>
        </w:rPr>
        <w:t>жилищного</w:t>
      </w:r>
      <w:r w:rsidRPr="000D70F4">
        <w:rPr>
          <w:rFonts w:ascii="Trebuchet MS" w:eastAsia="Times New Roman" w:hAnsi="Trebuchet MS" w:cs="Times New Roman"/>
          <w:color w:val="000000"/>
          <w:sz w:val="24"/>
          <w:szCs w:val="24"/>
          <w:lang w:eastAsia="ru-RU"/>
        </w:rPr>
        <w:t xml:space="preserve"> </w:t>
      </w:r>
      <w:r w:rsidRPr="000D70F4">
        <w:rPr>
          <w:rFonts w:ascii="Trebuchet MS" w:eastAsia="Times New Roman" w:hAnsi="Trebuchet MS" w:cs="Trebuchet MS"/>
          <w:color w:val="000000"/>
          <w:sz w:val="24"/>
          <w:szCs w:val="24"/>
          <w:lang w:eastAsia="ru-RU"/>
        </w:rPr>
        <w:t>строительства</w:t>
      </w:r>
      <w:r w:rsidRPr="000D70F4">
        <w:rPr>
          <w:rFonts w:ascii="Trebuchet MS" w:eastAsia="Times New Roman" w:hAnsi="Trebuchet MS" w:cs="Times New Roman"/>
          <w:color w:val="000000"/>
          <w:sz w:val="24"/>
          <w:szCs w:val="24"/>
          <w:lang w:eastAsia="ru-RU"/>
        </w:rPr>
        <w:t xml:space="preserve"> </w:t>
      </w:r>
      <w:r w:rsidRPr="000D70F4">
        <w:rPr>
          <w:rFonts w:ascii="Trebuchet MS" w:eastAsia="Times New Roman" w:hAnsi="Trebuchet MS" w:cs="Trebuchet MS"/>
          <w:color w:val="000000"/>
          <w:sz w:val="24"/>
          <w:szCs w:val="24"/>
          <w:lang w:eastAsia="ru-RU"/>
        </w:rPr>
        <w:t>для</w:t>
      </w:r>
      <w:r w:rsidRPr="000D70F4">
        <w:rPr>
          <w:rFonts w:ascii="Trebuchet MS" w:eastAsia="Times New Roman" w:hAnsi="Trebuchet MS" w:cs="Times New Roman"/>
          <w:color w:val="000000"/>
          <w:sz w:val="24"/>
          <w:szCs w:val="24"/>
          <w:lang w:eastAsia="ru-RU"/>
        </w:rPr>
        <w:t xml:space="preserve"> </w:t>
      </w:r>
      <w:r w:rsidRPr="000D70F4">
        <w:rPr>
          <w:rFonts w:ascii="Trebuchet MS" w:eastAsia="Times New Roman" w:hAnsi="Trebuchet MS" w:cs="Trebuchet MS"/>
          <w:color w:val="000000"/>
          <w:sz w:val="24"/>
          <w:szCs w:val="24"/>
          <w:lang w:eastAsia="ru-RU"/>
        </w:rPr>
        <w:t>реализации</w:t>
      </w:r>
      <w:r w:rsidRPr="000D70F4">
        <w:rPr>
          <w:rFonts w:ascii="Trebuchet MS" w:eastAsia="Times New Roman" w:hAnsi="Trebuchet MS" w:cs="Times New Roman"/>
          <w:color w:val="000000"/>
          <w:sz w:val="24"/>
          <w:szCs w:val="24"/>
          <w:lang w:eastAsia="ru-RU"/>
        </w:rPr>
        <w:t xml:space="preserve"> </w:t>
      </w:r>
      <w:r w:rsidRPr="000D70F4">
        <w:rPr>
          <w:rFonts w:ascii="Trebuchet MS" w:eastAsia="Times New Roman" w:hAnsi="Trebuchet MS" w:cs="Trebuchet MS"/>
          <w:color w:val="000000"/>
          <w:sz w:val="24"/>
          <w:szCs w:val="24"/>
          <w:lang w:eastAsia="ru-RU"/>
        </w:rPr>
        <w:t>программы</w:t>
      </w:r>
      <w:r w:rsidRPr="000D70F4">
        <w:rPr>
          <w:rFonts w:ascii="Trebuchet MS" w:eastAsia="Times New Roman" w:hAnsi="Trebuchet MS" w:cs="Times New Roman"/>
          <w:color w:val="000000"/>
          <w:sz w:val="24"/>
          <w:szCs w:val="24"/>
          <w:lang w:eastAsia="ru-RU"/>
        </w:rPr>
        <w:t xml:space="preserve"> </w:t>
      </w:r>
      <w:r w:rsidRPr="000D70F4">
        <w:rPr>
          <w:rFonts w:ascii="Trebuchet MS" w:eastAsia="Times New Roman" w:hAnsi="Trebuchet MS" w:cs="Trebuchet MS"/>
          <w:color w:val="000000"/>
          <w:sz w:val="24"/>
          <w:szCs w:val="24"/>
          <w:lang w:eastAsia="ru-RU"/>
        </w:rPr>
        <w:t>«Жильё</w:t>
      </w:r>
      <w:r w:rsidRPr="000D70F4">
        <w:rPr>
          <w:rFonts w:ascii="Trebuchet MS" w:eastAsia="Times New Roman" w:hAnsi="Trebuchet MS" w:cs="Times New Roman"/>
          <w:color w:val="000000"/>
          <w:sz w:val="24"/>
          <w:szCs w:val="24"/>
          <w:lang w:eastAsia="ru-RU"/>
        </w:rPr>
        <w:t xml:space="preserve"> </w:t>
      </w:r>
      <w:r w:rsidRPr="000D70F4">
        <w:rPr>
          <w:rFonts w:ascii="Trebuchet MS" w:eastAsia="Times New Roman" w:hAnsi="Trebuchet MS" w:cs="Trebuchet MS"/>
          <w:color w:val="000000"/>
          <w:sz w:val="24"/>
          <w:szCs w:val="24"/>
          <w:lang w:eastAsia="ru-RU"/>
        </w:rPr>
        <w:t>для</w:t>
      </w:r>
      <w:r w:rsidRPr="000D70F4">
        <w:rPr>
          <w:rFonts w:ascii="Trebuchet MS" w:eastAsia="Times New Roman" w:hAnsi="Trebuchet MS" w:cs="Times New Roman"/>
          <w:color w:val="000000"/>
          <w:sz w:val="24"/>
          <w:szCs w:val="24"/>
          <w:lang w:eastAsia="ru-RU"/>
        </w:rPr>
        <w:t xml:space="preserve"> российской семьи» (далее – Программа)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отобраны следующие земельные участки:</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24:50:0300298:26; местоположение: г. Красноярск, Центральный район, жилой район «Солонцы – 2»,</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24:50:0300298:21; местоположение: г. Красноярск, Центральный район, жилой район «Солонцы – 2».</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Общая площадь земельного участка составляет 291 700,00 кв. метров.</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Предельная стоимость жилья экономического класса на отобранном земельном участке в расчете на 1 кв. метр составляет 35 000,00 руб. в соответствии с Постановлением Правительства Российской Федерации от 25.02.2015 № 168 «О внесении изменений в постановление Правительства Российской Федерации от 05.05.2015 № 404».</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 xml:space="preserve">Планируемый объем строительства жилых помещений экономического класса в рамках </w:t>
      </w:r>
      <w:proofErr w:type="gramStart"/>
      <w:r w:rsidRPr="000D70F4">
        <w:rPr>
          <w:rFonts w:ascii="Trebuchet MS" w:eastAsia="Times New Roman" w:hAnsi="Trebuchet MS" w:cs="Times New Roman"/>
          <w:color w:val="000000"/>
          <w:sz w:val="24"/>
          <w:szCs w:val="24"/>
          <w:lang w:eastAsia="ru-RU"/>
        </w:rPr>
        <w:t>Программы  в</w:t>
      </w:r>
      <w:proofErr w:type="gramEnd"/>
      <w:r w:rsidRPr="000D70F4">
        <w:rPr>
          <w:rFonts w:ascii="Trebuchet MS" w:eastAsia="Times New Roman" w:hAnsi="Trebuchet MS" w:cs="Times New Roman"/>
          <w:color w:val="000000"/>
          <w:sz w:val="24"/>
          <w:szCs w:val="24"/>
          <w:lang w:eastAsia="ru-RU"/>
        </w:rPr>
        <w:t xml:space="preserve"> соответствии с ведомостью жилищного фонда в </w:t>
      </w:r>
      <w:proofErr w:type="spellStart"/>
      <w:r w:rsidRPr="000D70F4">
        <w:rPr>
          <w:rFonts w:ascii="Trebuchet MS" w:eastAsia="Times New Roman" w:hAnsi="Trebuchet MS" w:cs="Times New Roman"/>
          <w:color w:val="000000"/>
          <w:sz w:val="24"/>
          <w:szCs w:val="24"/>
          <w:lang w:eastAsia="ru-RU"/>
        </w:rPr>
        <w:t>мкрн</w:t>
      </w:r>
      <w:proofErr w:type="spellEnd"/>
      <w:r w:rsidRPr="000D70F4">
        <w:rPr>
          <w:rFonts w:ascii="Trebuchet MS" w:eastAsia="Times New Roman" w:hAnsi="Trebuchet MS" w:cs="Times New Roman"/>
          <w:color w:val="000000"/>
          <w:sz w:val="24"/>
          <w:szCs w:val="24"/>
          <w:lang w:eastAsia="ru-RU"/>
        </w:rPr>
        <w:t>. «Солонцы – 2» составляет 308 682,00 кв. метров, без учета встроенных помещений.</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Законом Красноярского края от 16.12.2014 № 7-2961 «О регулировании отношений, связанных с участием Красноярского края в реализации программы «Жилье для российской семьи» определены категории граждан, имеющих право на приобретение жилья экономического класса в рамках программы.</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 </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b/>
          <w:bCs/>
          <w:color w:val="000000"/>
          <w:sz w:val="24"/>
          <w:szCs w:val="24"/>
          <w:lang w:eastAsia="ru-RU"/>
        </w:rPr>
        <w:t>Прием заявлений и документов будет осуществляться с 16.03.2015 по понедельникам и пятницам с 9:00 до 13:00, по адресу: г. Красноярск, ул. Карла Маркса, д. 93, кабинет № 111.</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 </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b/>
          <w:bCs/>
          <w:color w:val="000000"/>
          <w:sz w:val="24"/>
          <w:szCs w:val="24"/>
          <w:lang w:eastAsia="ru-RU"/>
        </w:rPr>
        <w:t>Консультации можно получить по телефону 226-15-70 </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b/>
          <w:bCs/>
          <w:color w:val="000000"/>
          <w:sz w:val="24"/>
          <w:szCs w:val="24"/>
          <w:lang w:eastAsia="ru-RU"/>
        </w:rPr>
        <w:t>Бекасов Владислав Юрьевич, Лапшина Наталья Юрьевна</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 </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Категории граждан, имеющих право на приобретение жилья экономического класса в рамках программы (далее – категории граждан):</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а)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 метров в расчете на одного человека (не более 32 кв. метров на одиноко проживающего гражданина);</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lastRenderedPageBreak/>
        <w:t>в) имеющие трех и более несовершеннолетних детей, - независимо от размеров занимаемого жилого помещения;</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г) являющиеся ветеранами боевых действий, - независимо от размеров занимаемого жилого помещения;</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д) имеющие двух и более несовершеннолетних детей и являющиеся получателями материнского (семейного) капитала в соответствии с Федеральным законом от 29 декабря 2006 года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 независимо от размеров занимаемого жилого помещения;</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е) являющиеся инвалидами и семьями, имеющими детей-инвалидов, - независимо от размеров занимаемого жилого помещения;</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ж)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з) граждане, которые в установленном законодательством Российской Федерации, законодательством Красноярского края,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и) граждане, имеющие одного ребенка и более, при этом возраст каждого из супругов либо одного родителя в неполной семье не превышает 35 лет;</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 xml:space="preserve">к) граждане - участники </w:t>
      </w:r>
      <w:proofErr w:type="spellStart"/>
      <w:r w:rsidRPr="000D70F4">
        <w:rPr>
          <w:rFonts w:ascii="Trebuchet MS" w:eastAsia="Times New Roman" w:hAnsi="Trebuchet MS" w:cs="Times New Roman"/>
          <w:color w:val="000000"/>
          <w:sz w:val="24"/>
          <w:szCs w:val="24"/>
          <w:lang w:eastAsia="ru-RU"/>
        </w:rPr>
        <w:t>накопительно</w:t>
      </w:r>
      <w:proofErr w:type="spellEnd"/>
      <w:r w:rsidRPr="000D70F4">
        <w:rPr>
          <w:rFonts w:ascii="Trebuchet MS" w:eastAsia="Times New Roman" w:hAnsi="Trebuchet MS" w:cs="Times New Roman"/>
          <w:color w:val="000000"/>
          <w:sz w:val="24"/>
          <w:szCs w:val="24"/>
          <w:lang w:eastAsia="ru-RU"/>
        </w:rPr>
        <w:t>-ипотечной системы жилищного обеспечения военнослужащих;</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л) граждане, для которых работа в федеральных органах государственной власти, органах государственной власти края, государственных органах края, органах местного самоуправления является основным местом работы;</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bookmarkStart w:id="0" w:name="Par15"/>
      <w:bookmarkEnd w:id="0"/>
      <w:r w:rsidRPr="000D70F4">
        <w:rPr>
          <w:rFonts w:ascii="Trebuchet MS" w:eastAsia="Times New Roman" w:hAnsi="Trebuchet MS" w:cs="Times New Roman"/>
          <w:color w:val="000000"/>
          <w:sz w:val="24"/>
          <w:szCs w:val="24"/>
          <w:lang w:eastAsia="ru-RU"/>
        </w:rPr>
        <w:t>м)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bookmarkStart w:id="1" w:name="Par16"/>
      <w:bookmarkEnd w:id="1"/>
      <w:r w:rsidRPr="000D70F4">
        <w:rPr>
          <w:rFonts w:ascii="Trebuchet MS" w:eastAsia="Times New Roman" w:hAnsi="Trebuchet MS" w:cs="Times New Roman"/>
          <w:color w:val="000000"/>
          <w:sz w:val="24"/>
          <w:szCs w:val="24"/>
          <w:lang w:eastAsia="ru-RU"/>
        </w:rPr>
        <w:t xml:space="preserve">н) граждане, для которых работа в градообразующих организациях, в том числе входящих в состав научно-производственных комплексов </w:t>
      </w:r>
      <w:proofErr w:type="spellStart"/>
      <w:r w:rsidRPr="000D70F4">
        <w:rPr>
          <w:rFonts w:ascii="Trebuchet MS" w:eastAsia="Times New Roman" w:hAnsi="Trebuchet MS" w:cs="Times New Roman"/>
          <w:color w:val="000000"/>
          <w:sz w:val="24"/>
          <w:szCs w:val="24"/>
          <w:lang w:eastAsia="ru-RU"/>
        </w:rPr>
        <w:t>наукоградов</w:t>
      </w:r>
      <w:proofErr w:type="spellEnd"/>
      <w:r w:rsidRPr="000D70F4">
        <w:rPr>
          <w:rFonts w:ascii="Trebuchet MS" w:eastAsia="Times New Roman" w:hAnsi="Trebuchet MS" w:cs="Times New Roman"/>
          <w:color w:val="000000"/>
          <w:sz w:val="24"/>
          <w:szCs w:val="24"/>
          <w:lang w:eastAsia="ru-RU"/>
        </w:rPr>
        <w:t>, независимо от организационно-правовой формы таких организаций является основным местом работы;</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о)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bookmarkStart w:id="2" w:name="Par18"/>
      <w:bookmarkEnd w:id="2"/>
      <w:r w:rsidRPr="000D70F4">
        <w:rPr>
          <w:rFonts w:ascii="Trebuchet MS" w:eastAsia="Times New Roman" w:hAnsi="Trebuchet MS" w:cs="Times New Roman"/>
          <w:color w:val="000000"/>
          <w:sz w:val="24"/>
          <w:szCs w:val="24"/>
          <w:lang w:eastAsia="ru-RU"/>
        </w:rPr>
        <w:t xml:space="preserve">п) граждане, для которых работа в научных организациях, которым Правительством Российской Федерации присвоен статус государственных научных </w:t>
      </w:r>
      <w:r w:rsidRPr="000D70F4">
        <w:rPr>
          <w:rFonts w:ascii="Trebuchet MS" w:eastAsia="Times New Roman" w:hAnsi="Trebuchet MS" w:cs="Times New Roman"/>
          <w:color w:val="000000"/>
          <w:sz w:val="24"/>
          <w:szCs w:val="24"/>
          <w:lang w:eastAsia="ru-RU"/>
        </w:rPr>
        <w:lastRenderedPageBreak/>
        <w:t>центров, независимо от организационно-правовой формы таких организаций является основным местом работы;</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bookmarkStart w:id="3" w:name="Par19"/>
      <w:bookmarkEnd w:id="3"/>
      <w:r w:rsidRPr="000D70F4">
        <w:rPr>
          <w:rFonts w:ascii="Trebuchet MS" w:eastAsia="Times New Roman" w:hAnsi="Trebuchet MS" w:cs="Times New Roman"/>
          <w:color w:val="000000"/>
          <w:sz w:val="24"/>
          <w:szCs w:val="24"/>
          <w:lang w:eastAsia="ru-RU"/>
        </w:rPr>
        <w:t>р)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r:id="rId4" w:anchor="Par15" w:tgtFrame="_blank" w:history="1">
        <w:r w:rsidRPr="000D70F4">
          <w:rPr>
            <w:rFonts w:ascii="Trebuchet MS" w:eastAsia="Times New Roman" w:hAnsi="Trebuchet MS" w:cs="Times New Roman"/>
            <w:color w:val="444444"/>
            <w:sz w:val="24"/>
            <w:szCs w:val="24"/>
            <w:u w:val="single"/>
            <w:lang w:eastAsia="ru-RU"/>
          </w:rPr>
          <w:t>пунктах «м»</w:t>
        </w:r>
      </w:hyperlink>
      <w:r w:rsidRPr="000D70F4">
        <w:rPr>
          <w:rFonts w:ascii="Trebuchet MS" w:eastAsia="Times New Roman" w:hAnsi="Trebuchet MS" w:cs="Times New Roman"/>
          <w:color w:val="000000"/>
          <w:sz w:val="24"/>
          <w:szCs w:val="24"/>
          <w:lang w:eastAsia="ru-RU"/>
        </w:rPr>
        <w:t>, </w:t>
      </w:r>
      <w:hyperlink r:id="rId5" w:anchor="Par16" w:tgtFrame="_blank" w:history="1">
        <w:r w:rsidRPr="000D70F4">
          <w:rPr>
            <w:rFonts w:ascii="Trebuchet MS" w:eastAsia="Times New Roman" w:hAnsi="Trebuchet MS" w:cs="Times New Roman"/>
            <w:color w:val="444444"/>
            <w:sz w:val="24"/>
            <w:szCs w:val="24"/>
            <w:u w:val="single"/>
            <w:lang w:eastAsia="ru-RU"/>
          </w:rPr>
          <w:t>«н»</w:t>
        </w:r>
      </w:hyperlink>
      <w:r w:rsidRPr="000D70F4">
        <w:rPr>
          <w:rFonts w:ascii="Trebuchet MS" w:eastAsia="Times New Roman" w:hAnsi="Trebuchet MS" w:cs="Times New Roman"/>
          <w:color w:val="000000"/>
          <w:sz w:val="24"/>
          <w:szCs w:val="24"/>
          <w:lang w:eastAsia="ru-RU"/>
        </w:rPr>
        <w:t>, </w:t>
      </w:r>
      <w:hyperlink r:id="rId6" w:anchor="Par18" w:tgtFrame="_blank" w:history="1">
        <w:r w:rsidRPr="000D70F4">
          <w:rPr>
            <w:rFonts w:ascii="Trebuchet MS" w:eastAsia="Times New Roman" w:hAnsi="Trebuchet MS" w:cs="Times New Roman"/>
            <w:color w:val="444444"/>
            <w:sz w:val="24"/>
            <w:szCs w:val="24"/>
            <w:u w:val="single"/>
            <w:lang w:eastAsia="ru-RU"/>
          </w:rPr>
          <w:t>«п»</w:t>
        </w:r>
      </w:hyperlink>
      <w:r w:rsidRPr="000D70F4">
        <w:rPr>
          <w:rFonts w:ascii="Trebuchet MS" w:eastAsia="Times New Roman" w:hAnsi="Trebuchet MS" w:cs="Times New Roman"/>
          <w:color w:val="000000"/>
          <w:sz w:val="24"/>
          <w:szCs w:val="24"/>
          <w:lang w:eastAsia="ru-RU"/>
        </w:rPr>
        <w:t>, является основным местом работы;</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с)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года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и которые не указаны в </w:t>
      </w:r>
      <w:hyperlink r:id="rId7" w:anchor="Par16" w:tgtFrame="_blank" w:history="1">
        <w:r w:rsidRPr="000D70F4">
          <w:rPr>
            <w:rFonts w:ascii="Trebuchet MS" w:eastAsia="Times New Roman" w:hAnsi="Trebuchet MS" w:cs="Times New Roman"/>
            <w:color w:val="444444"/>
            <w:sz w:val="24"/>
            <w:szCs w:val="24"/>
            <w:u w:val="single"/>
            <w:lang w:eastAsia="ru-RU"/>
          </w:rPr>
          <w:t>пунктах «н»</w:t>
        </w:r>
      </w:hyperlink>
      <w:r w:rsidRPr="000D70F4">
        <w:rPr>
          <w:rFonts w:ascii="Trebuchet MS" w:eastAsia="Times New Roman" w:hAnsi="Trebuchet MS" w:cs="Times New Roman"/>
          <w:color w:val="000000"/>
          <w:sz w:val="24"/>
          <w:szCs w:val="24"/>
          <w:lang w:eastAsia="ru-RU"/>
        </w:rPr>
        <w:t> - </w:t>
      </w:r>
      <w:hyperlink r:id="rId8" w:anchor="Par19" w:tgtFrame="_blank" w:history="1">
        <w:r w:rsidRPr="000D70F4">
          <w:rPr>
            <w:rFonts w:ascii="Trebuchet MS" w:eastAsia="Times New Roman" w:hAnsi="Trebuchet MS" w:cs="Times New Roman"/>
            <w:color w:val="444444"/>
            <w:sz w:val="24"/>
            <w:szCs w:val="24"/>
            <w:u w:val="single"/>
            <w:lang w:eastAsia="ru-RU"/>
          </w:rPr>
          <w:t>«р»</w:t>
        </w:r>
      </w:hyperlink>
      <w:r w:rsidRPr="000D70F4">
        <w:rPr>
          <w:rFonts w:ascii="Trebuchet MS" w:eastAsia="Times New Roman" w:hAnsi="Trebuchet MS" w:cs="Times New Roman"/>
          <w:color w:val="000000"/>
          <w:sz w:val="24"/>
          <w:szCs w:val="24"/>
          <w:lang w:eastAsia="ru-RU"/>
        </w:rPr>
        <w:t>, является основным местом работы;</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т)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года №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 </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b/>
          <w:bCs/>
          <w:color w:val="000000"/>
          <w:sz w:val="24"/>
          <w:szCs w:val="24"/>
          <w:lang w:eastAsia="ru-RU"/>
        </w:rPr>
        <w:t>Требования к гражданам для участия в программе:</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а)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 содействии развитию жилищного строительства» и «О введении в действие Земельного кодекса Российской Федерации»;</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б) гражданин не реализовал право на приобретение жилья экономического класса в соответствии с Федеральным законом «О содействии развитию жилищного строительства»;</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в) общий стаж работы гражданина в органах государственной власти, органах местного самоуправления или организациях, указанных в подпунктах «л» - «с» пункта 1 категорий граждан, составляет 3 года и более;</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 xml:space="preserve">г) 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статьей 50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w:t>
      </w:r>
      <w:r w:rsidRPr="000D70F4">
        <w:rPr>
          <w:rFonts w:ascii="Trebuchet MS" w:eastAsia="Times New Roman" w:hAnsi="Trebuchet MS" w:cs="Times New Roman"/>
          <w:color w:val="000000"/>
          <w:sz w:val="24"/>
          <w:szCs w:val="24"/>
          <w:lang w:eastAsia="ru-RU"/>
        </w:rPr>
        <w:lastRenderedPageBreak/>
        <w:t>зарегистрированных по месту жительства совершеннолетних детей, состоящих в браке) независимо от размеров занимаемого жилого помещения;</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д) гражданин зарегистрирован по месту жительства в жилом помещении на территории городского округа Красноярск или на территории муниципального образования края, относящегося к районам Крайнего Севера.</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 </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b/>
          <w:bCs/>
          <w:color w:val="000000"/>
          <w:sz w:val="24"/>
          <w:szCs w:val="24"/>
          <w:lang w:eastAsia="ru-RU"/>
        </w:rPr>
        <w:t>Перечень документов:</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а) согласие заявителя на обработку и предоставление персональных данных;</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б) 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в) копия свидетельства о рождении - для членов семьи гражданина, не достигших 14-летнего возраста;</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г) копии документов, подтверждающих родственные отношения гражданина и лиц, указанных им в качестве членов его семьи (свидетельство о рождении, свидетельство о заключении брака, решение суда о признании членами семьи гражданина);</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bookmarkStart w:id="4" w:name="Par4"/>
      <w:bookmarkEnd w:id="4"/>
      <w:r w:rsidRPr="000D70F4">
        <w:rPr>
          <w:rFonts w:ascii="Trebuchet MS" w:eastAsia="Times New Roman" w:hAnsi="Trebuchet MS" w:cs="Times New Roman"/>
          <w:color w:val="000000"/>
          <w:sz w:val="24"/>
          <w:szCs w:val="24"/>
          <w:lang w:eastAsia="ru-RU"/>
        </w:rPr>
        <w:t>д) выписка из домовой книги и (или) копия финансового лицевого счета на занимаемое жилое помещение;</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е) копии документов, подтверждающих в отношении гражданина и членов его семьи право пользования занимаемым жилым помещением (договор (ордер), решение о предоставлении жилого помещения) или право собственности на занимаемое жилое помещение, зарегистрированное до 1 января 1999 года;</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ж) документы, подтверждающие доходы гражданина и членов его семьи - для граждан, указанных в пункте «а» категорий граждан;</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з) документы, подтверждающие стоимость имущества, находящегося в собственности гражданина и членов его семьи и подлежащего налогообложению, - для граждан, указанных в пункте «а» категорий граждан;</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и) копия документа, подтверждающего факт установления инвалидности, - для граждан, указанных в пункте «е» категорий граждан;</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 xml:space="preserve">к) копия документа, подтверждающего участие гражданина в </w:t>
      </w:r>
      <w:proofErr w:type="spellStart"/>
      <w:r w:rsidRPr="000D70F4">
        <w:rPr>
          <w:rFonts w:ascii="Trebuchet MS" w:eastAsia="Times New Roman" w:hAnsi="Trebuchet MS" w:cs="Times New Roman"/>
          <w:color w:val="000000"/>
          <w:sz w:val="24"/>
          <w:szCs w:val="24"/>
          <w:lang w:eastAsia="ru-RU"/>
        </w:rPr>
        <w:t>накопительно</w:t>
      </w:r>
      <w:proofErr w:type="spellEnd"/>
      <w:r w:rsidRPr="000D70F4">
        <w:rPr>
          <w:rFonts w:ascii="Trebuchet MS" w:eastAsia="Times New Roman" w:hAnsi="Trebuchet MS" w:cs="Times New Roman"/>
          <w:color w:val="000000"/>
          <w:sz w:val="24"/>
          <w:szCs w:val="24"/>
          <w:lang w:eastAsia="ru-RU"/>
        </w:rPr>
        <w:t>-ипотечной системе жилищного обеспечения военнослужащих, - для граждан, указанных в пункте «</w:t>
      </w:r>
      <w:proofErr w:type="gramStart"/>
      <w:r w:rsidRPr="000D70F4">
        <w:rPr>
          <w:rFonts w:ascii="Trebuchet MS" w:eastAsia="Times New Roman" w:hAnsi="Trebuchet MS" w:cs="Times New Roman"/>
          <w:color w:val="000000"/>
          <w:sz w:val="24"/>
          <w:szCs w:val="24"/>
          <w:lang w:eastAsia="ru-RU"/>
        </w:rPr>
        <w:t>к»  категорий</w:t>
      </w:r>
      <w:proofErr w:type="gramEnd"/>
      <w:r w:rsidRPr="000D70F4">
        <w:rPr>
          <w:rFonts w:ascii="Trebuchet MS" w:eastAsia="Times New Roman" w:hAnsi="Trebuchet MS" w:cs="Times New Roman"/>
          <w:color w:val="000000"/>
          <w:sz w:val="24"/>
          <w:szCs w:val="24"/>
          <w:lang w:eastAsia="ru-RU"/>
        </w:rPr>
        <w:t xml:space="preserve"> граждан;</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bookmarkStart w:id="5" w:name="Par10"/>
      <w:bookmarkEnd w:id="5"/>
      <w:r w:rsidRPr="000D70F4">
        <w:rPr>
          <w:rFonts w:ascii="Trebuchet MS" w:eastAsia="Times New Roman" w:hAnsi="Trebuchet MS" w:cs="Times New Roman"/>
          <w:color w:val="000000"/>
          <w:sz w:val="24"/>
          <w:szCs w:val="24"/>
          <w:lang w:eastAsia="ru-RU"/>
        </w:rPr>
        <w:t>л) копия трудовой книжки гражданина, заверенная по месту его работы, - для подтверждения основного места работы (службы) в федеральных органах государственной власти, органах государственной власти края, государственных органах края, органах местного самоуправления, организациях, указанных в подпунктах «л» - «</w:t>
      </w:r>
      <w:proofErr w:type="gramStart"/>
      <w:r w:rsidRPr="000D70F4">
        <w:rPr>
          <w:rFonts w:ascii="Trebuchet MS" w:eastAsia="Times New Roman" w:hAnsi="Trebuchet MS" w:cs="Times New Roman"/>
          <w:color w:val="000000"/>
          <w:sz w:val="24"/>
          <w:szCs w:val="24"/>
          <w:lang w:eastAsia="ru-RU"/>
        </w:rPr>
        <w:t>т»  категорий</w:t>
      </w:r>
      <w:proofErr w:type="gramEnd"/>
      <w:r w:rsidRPr="000D70F4">
        <w:rPr>
          <w:rFonts w:ascii="Trebuchet MS" w:eastAsia="Times New Roman" w:hAnsi="Trebuchet MS" w:cs="Times New Roman"/>
          <w:color w:val="000000"/>
          <w:sz w:val="24"/>
          <w:szCs w:val="24"/>
          <w:lang w:eastAsia="ru-RU"/>
        </w:rPr>
        <w:t xml:space="preserve"> граждан, подтверждения продолжительности стажа в органах и организациях, указанных в пунктах «л» - категорий граждан;</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м) копия устава (положения) или выписка из устава (положения) о статусе и основных видах деятельности организаций, указанных в пунктах «м» - «</w:t>
      </w:r>
      <w:proofErr w:type="gramStart"/>
      <w:r w:rsidRPr="000D70F4">
        <w:rPr>
          <w:rFonts w:ascii="Trebuchet MS" w:eastAsia="Times New Roman" w:hAnsi="Trebuchet MS" w:cs="Times New Roman"/>
          <w:color w:val="000000"/>
          <w:sz w:val="24"/>
          <w:szCs w:val="24"/>
          <w:lang w:eastAsia="ru-RU"/>
        </w:rPr>
        <w:t>т»  категорий</w:t>
      </w:r>
      <w:proofErr w:type="gramEnd"/>
      <w:r w:rsidRPr="000D70F4">
        <w:rPr>
          <w:rFonts w:ascii="Trebuchet MS" w:eastAsia="Times New Roman" w:hAnsi="Trebuchet MS" w:cs="Times New Roman"/>
          <w:color w:val="000000"/>
          <w:sz w:val="24"/>
          <w:szCs w:val="24"/>
          <w:lang w:eastAsia="ru-RU"/>
        </w:rPr>
        <w:t xml:space="preserve"> граждан, - если такие организации являются основным местом работы для гражданина;</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н) обращение руководителя федерального органа государственной власти, органа государственной власти края, государственного органа края, органа местного самоуправления о включении гражданина, замещающего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края или муниципальной службы, в списки без учета продолжительности стажа работы в указанных органах - для граждан из числа указанных в пункте «л»  категорий граждан.</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b/>
          <w:bCs/>
          <w:color w:val="000000"/>
          <w:sz w:val="24"/>
          <w:szCs w:val="24"/>
          <w:lang w:eastAsia="ru-RU"/>
        </w:rPr>
        <w:t> </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b/>
          <w:bCs/>
          <w:color w:val="000000"/>
          <w:sz w:val="24"/>
          <w:szCs w:val="24"/>
          <w:lang w:eastAsia="ru-RU"/>
        </w:rPr>
        <w:lastRenderedPageBreak/>
        <w:t>Копии документов, не заверенные в установленном порядке, представляются с предъявлением оригиналов.</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b/>
          <w:bCs/>
          <w:color w:val="000000"/>
          <w:sz w:val="24"/>
          <w:szCs w:val="24"/>
          <w:lang w:eastAsia="ru-RU"/>
        </w:rPr>
        <w:t>Гражданин представляет документы, выданные ему в срок, не превышающий тридцати календарных дней, предшествующих дате обращения с заявлением о включении в список граждан.</w:t>
      </w:r>
    </w:p>
    <w:p w:rsidR="000D70F4" w:rsidRPr="000D70F4" w:rsidRDefault="000D70F4" w:rsidP="000D70F4">
      <w:pPr>
        <w:shd w:val="clear" w:color="auto" w:fill="FFFFFF"/>
        <w:spacing w:after="0" w:line="230" w:lineRule="atLeast"/>
        <w:ind w:firstLine="709"/>
        <w:jc w:val="both"/>
        <w:textAlignment w:val="baseline"/>
        <w:rPr>
          <w:rFonts w:ascii="Trebuchet MS" w:eastAsia="Times New Roman" w:hAnsi="Trebuchet MS" w:cs="Times New Roman"/>
          <w:color w:val="000000"/>
          <w:sz w:val="19"/>
          <w:szCs w:val="19"/>
          <w:lang w:eastAsia="ru-RU"/>
        </w:rPr>
      </w:pPr>
      <w:r w:rsidRPr="000D70F4">
        <w:rPr>
          <w:rFonts w:ascii="Trebuchet MS" w:eastAsia="Times New Roman" w:hAnsi="Trebuchet MS" w:cs="Times New Roman"/>
          <w:color w:val="000000"/>
          <w:sz w:val="24"/>
          <w:szCs w:val="24"/>
          <w:lang w:eastAsia="ru-RU"/>
        </w:rPr>
        <w:t> </w:t>
      </w:r>
    </w:p>
    <w:p w:rsidR="007A27CB" w:rsidRDefault="008655E8">
      <w:pPr>
        <w:rPr>
          <w:rFonts w:ascii="Times New Roman" w:hAnsi="Times New Roman" w:cs="Times New Roman"/>
          <w:sz w:val="24"/>
          <w:szCs w:val="24"/>
        </w:rPr>
      </w:pPr>
      <w:r w:rsidRPr="008655E8">
        <w:rPr>
          <w:rFonts w:ascii="Times New Roman" w:hAnsi="Times New Roman" w:cs="Times New Roman"/>
          <w:sz w:val="24"/>
          <w:szCs w:val="24"/>
        </w:rPr>
        <w:t>Более подробную информацию можно получить</w:t>
      </w:r>
      <w:r>
        <w:rPr>
          <w:rFonts w:ascii="Times New Roman" w:hAnsi="Times New Roman" w:cs="Times New Roman"/>
          <w:sz w:val="24"/>
          <w:szCs w:val="24"/>
        </w:rPr>
        <w:t xml:space="preserve"> по адресам:</w:t>
      </w:r>
    </w:p>
    <w:p w:rsidR="008655E8" w:rsidRDefault="008655E8" w:rsidP="008655E8">
      <w:hyperlink r:id="rId9" w:history="1">
        <w:r w:rsidRPr="009F6ECB">
          <w:rPr>
            <w:rStyle w:val="a4"/>
          </w:rPr>
          <w:t>http://www.admkrsk.ru/administration/structure/housingpolicyupr/Pages/grs.aspx</w:t>
        </w:r>
      </w:hyperlink>
      <w:r>
        <w:t xml:space="preserve"> </w:t>
      </w:r>
    </w:p>
    <w:p w:rsidR="008655E8" w:rsidRDefault="008655E8" w:rsidP="008655E8">
      <w:hyperlink r:id="rId10" w:history="1">
        <w:r w:rsidRPr="009F6ECB">
          <w:rPr>
            <w:rStyle w:val="a4"/>
          </w:rPr>
          <w:t>http://программа-жрс.рф</w:t>
        </w:r>
      </w:hyperlink>
      <w:r>
        <w:t xml:space="preserve"> </w:t>
      </w:r>
    </w:p>
    <w:p w:rsidR="008655E8" w:rsidRDefault="008655E8">
      <w:pPr>
        <w:rPr>
          <w:rFonts w:ascii="Times New Roman" w:hAnsi="Times New Roman" w:cs="Times New Roman"/>
          <w:sz w:val="24"/>
          <w:szCs w:val="24"/>
        </w:rPr>
      </w:pPr>
      <w:bookmarkStart w:id="6" w:name="_GoBack"/>
      <w:bookmarkEnd w:id="6"/>
    </w:p>
    <w:p w:rsidR="008655E8" w:rsidRPr="008655E8" w:rsidRDefault="008655E8">
      <w:pPr>
        <w:rPr>
          <w:rFonts w:ascii="Times New Roman" w:hAnsi="Times New Roman" w:cs="Times New Roman"/>
          <w:sz w:val="24"/>
          <w:szCs w:val="24"/>
        </w:rPr>
      </w:pPr>
    </w:p>
    <w:sectPr w:rsidR="008655E8" w:rsidRPr="00865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F4"/>
    <w:rsid w:val="000D70F4"/>
    <w:rsid w:val="007A27CB"/>
    <w:rsid w:val="0086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AC898-A079-44EF-B8D7-BD6A3DB7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70F4"/>
    <w:rPr>
      <w:b/>
      <w:bCs/>
    </w:rPr>
  </w:style>
  <w:style w:type="character" w:styleId="a4">
    <w:name w:val="Hyperlink"/>
    <w:basedOn w:val="a0"/>
    <w:uiPriority w:val="99"/>
    <w:semiHidden/>
    <w:unhideWhenUsed/>
    <w:rsid w:val="000D70F4"/>
    <w:rPr>
      <w:color w:val="0000FF"/>
      <w:u w:val="single"/>
    </w:rPr>
  </w:style>
  <w:style w:type="paragraph" w:styleId="a5">
    <w:name w:val="Balloon Text"/>
    <w:basedOn w:val="a"/>
    <w:link w:val="a6"/>
    <w:uiPriority w:val="99"/>
    <w:semiHidden/>
    <w:unhideWhenUsed/>
    <w:rsid w:val="000D70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7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kvu\Desktop\%D0%96%D0%B8%D0%BB%D1%8C%D0%B5%20%D0%B4%D0%BB%D1%8F%20%D1%80%D0%BE%D1%81%D1%81%D0%B8%D0%B9%D1%81%D0%BA%D0%BE%D0%B9%20%D1%81%D0%B5%D0%BC%D1%8C%D0%B8%20%D1%81%D0%B0%D0%B9%D1%82.docx" TargetMode="External"/><Relationship Id="rId3" Type="http://schemas.openxmlformats.org/officeDocument/2006/relationships/webSettings" Target="webSettings.xml"/><Relationship Id="rId7" Type="http://schemas.openxmlformats.org/officeDocument/2006/relationships/hyperlink" Target="file:///C:\Users\bekvu\Desktop\%D0%96%D0%B8%D0%BB%D1%8C%D0%B5%20%D0%B4%D0%BB%D1%8F%20%D1%80%D0%BE%D1%81%D1%81%D0%B8%D0%B9%D1%81%D0%BA%D0%BE%D0%B9%20%D1%81%D0%B5%D0%BC%D1%8C%D0%B8%20%D1%81%D0%B0%D0%B9%D1%82.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ekvu\Desktop\%D0%96%D0%B8%D0%BB%D1%8C%D0%B5%20%D0%B4%D0%BB%D1%8F%20%D1%80%D0%BE%D1%81%D1%81%D0%B8%D0%B9%D1%81%D0%BA%D0%BE%D0%B9%20%D1%81%D0%B5%D0%BC%D1%8C%D0%B8%20%D1%81%D0%B0%D0%B9%D1%82.docx" TargetMode="External"/><Relationship Id="rId11" Type="http://schemas.openxmlformats.org/officeDocument/2006/relationships/fontTable" Target="fontTable.xml"/><Relationship Id="rId5" Type="http://schemas.openxmlformats.org/officeDocument/2006/relationships/hyperlink" Target="file:///C:\Users\bekvu\Desktop\%D0%96%D0%B8%D0%BB%D1%8C%D0%B5%20%D0%B4%D0%BB%D1%8F%20%D1%80%D0%BE%D1%81%D1%81%D0%B8%D0%B9%D1%81%D0%BA%D0%BE%D0%B9%20%D1%81%D0%B5%D0%BC%D1%8C%D0%B8%20%D1%81%D0%B0%D0%B9%D1%82.docx" TargetMode="External"/><Relationship Id="rId10" Type="http://schemas.openxmlformats.org/officeDocument/2006/relationships/hyperlink" Target="http://&#1087;&#1088;&#1086;&#1075;&#1088;&#1072;&#1084;&#1084;&#1072;-&#1078;&#1088;&#1089;.&#1088;&#1092;" TargetMode="External"/><Relationship Id="rId4" Type="http://schemas.openxmlformats.org/officeDocument/2006/relationships/hyperlink" Target="file:///C:\Users\bekvu\Desktop\%D0%96%D0%B8%D0%BB%D1%8C%D0%B5%20%D0%B4%D0%BB%D1%8F%20%D1%80%D0%BE%D1%81%D1%81%D0%B8%D0%B9%D1%81%D0%BA%D0%BE%D0%B9%20%D1%81%D0%B5%D0%BC%D1%8C%D0%B8%20%D1%81%D0%B0%D0%B9%D1%82.docx" TargetMode="External"/><Relationship Id="rId9" Type="http://schemas.openxmlformats.org/officeDocument/2006/relationships/hyperlink" Target="http://www.admkrsk.ru/administration/structure/housingpolicyupr/Pages/gr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Здоровый компьютер</cp:lastModifiedBy>
  <cp:revision>2</cp:revision>
  <cp:lastPrinted>2015-03-12T04:12:00Z</cp:lastPrinted>
  <dcterms:created xsi:type="dcterms:W3CDTF">2015-03-12T04:11:00Z</dcterms:created>
  <dcterms:modified xsi:type="dcterms:W3CDTF">2017-05-14T14:00:00Z</dcterms:modified>
</cp:coreProperties>
</file>