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8A" w:rsidRPr="0042334F" w:rsidRDefault="0071168A" w:rsidP="0071168A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71168A" w:rsidRPr="0042334F" w:rsidRDefault="0071168A" w:rsidP="0071168A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«Детский сад № 63 общеразвивающего вида с приоритетным осуществлением деятельности </w:t>
      </w:r>
    </w:p>
    <w:p w:rsidR="0071168A" w:rsidRPr="0042334F" w:rsidRDefault="0071168A" w:rsidP="0071168A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по физическому направлению развития детей» </w:t>
      </w:r>
    </w:p>
    <w:p w:rsidR="0071168A" w:rsidRPr="0042334F" w:rsidRDefault="0071168A" w:rsidP="0071168A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>660037 г. Красноярск, ул. Волгоградская, 33-а тел/ факс 8(391) 262-26-30 e-</w:t>
      </w:r>
      <w:proofErr w:type="spellStart"/>
      <w:r w:rsidRPr="0042334F">
        <w:rPr>
          <w:rFonts w:ascii="Times New Roman" w:hAnsi="Times New Roman" w:cs="Times New Roman"/>
        </w:rPr>
        <w:t>mail</w:t>
      </w:r>
      <w:proofErr w:type="spellEnd"/>
      <w:r w:rsidRPr="0042334F">
        <w:rPr>
          <w:rFonts w:ascii="Times New Roman" w:hAnsi="Times New Roman" w:cs="Times New Roman"/>
        </w:rPr>
        <w:t xml:space="preserve">: dou63@mailkrsk.ru, </w:t>
      </w:r>
      <w:proofErr w:type="spellStart"/>
      <w:r w:rsidRPr="0042334F">
        <w:rPr>
          <w:rFonts w:ascii="Times New Roman" w:hAnsi="Times New Roman" w:cs="Times New Roman"/>
        </w:rPr>
        <w:t>сайт:kras-dou.ru</w:t>
      </w:r>
      <w:proofErr w:type="spellEnd"/>
      <w:r w:rsidRPr="0042334F">
        <w:rPr>
          <w:rFonts w:ascii="Times New Roman" w:hAnsi="Times New Roman" w:cs="Times New Roman"/>
        </w:rPr>
        <w:t>/63 ИНН/КПП 2462023302/24620100</w:t>
      </w:r>
    </w:p>
    <w:p w:rsidR="0071168A" w:rsidRDefault="0071168A" w:rsidP="0030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30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30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30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30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30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30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3FA" w:rsidRPr="0071168A" w:rsidRDefault="003013FA" w:rsidP="00711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68A">
        <w:rPr>
          <w:rFonts w:ascii="Times New Roman" w:hAnsi="Times New Roman" w:cs="Times New Roman"/>
          <w:b/>
          <w:sz w:val="32"/>
          <w:szCs w:val="32"/>
        </w:rPr>
        <w:t>Мастер класс для педагогов МБДОУ № 63</w:t>
      </w:r>
    </w:p>
    <w:p w:rsidR="0071168A" w:rsidRDefault="008C555B" w:rsidP="00711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68A">
        <w:rPr>
          <w:rFonts w:ascii="Times New Roman" w:hAnsi="Times New Roman" w:cs="Times New Roman"/>
          <w:b/>
          <w:sz w:val="32"/>
          <w:szCs w:val="32"/>
        </w:rPr>
        <w:t xml:space="preserve">«Применение STEAM технологий </w:t>
      </w:r>
    </w:p>
    <w:p w:rsidR="008C555B" w:rsidRPr="00EA366C" w:rsidRDefault="008C555B" w:rsidP="00711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68A">
        <w:rPr>
          <w:rFonts w:ascii="Times New Roman" w:hAnsi="Times New Roman" w:cs="Times New Roman"/>
          <w:b/>
          <w:sz w:val="32"/>
          <w:szCs w:val="32"/>
        </w:rPr>
        <w:t>в образовательном процессе ДОО</w:t>
      </w:r>
      <w:r w:rsidRPr="00EA366C">
        <w:rPr>
          <w:rFonts w:ascii="Times New Roman" w:hAnsi="Times New Roman" w:cs="Times New Roman"/>
          <w:sz w:val="28"/>
          <w:szCs w:val="28"/>
        </w:rPr>
        <w:t>»</w:t>
      </w:r>
    </w:p>
    <w:p w:rsidR="0071168A" w:rsidRDefault="008C555B" w:rsidP="008C555B">
      <w:pPr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71168A" w:rsidP="008C555B">
      <w:pPr>
        <w:rPr>
          <w:rFonts w:ascii="Times New Roman" w:hAnsi="Times New Roman" w:cs="Times New Roman"/>
          <w:sz w:val="28"/>
          <w:szCs w:val="28"/>
        </w:rPr>
      </w:pPr>
    </w:p>
    <w:p w:rsidR="0071168A" w:rsidRDefault="008C555B" w:rsidP="0071168A">
      <w:pPr>
        <w:jc w:val="right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8C555B" w:rsidRPr="00EA366C" w:rsidRDefault="008C555B" w:rsidP="0071168A">
      <w:pPr>
        <w:jc w:val="right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>Байкалова Н.В.</w:t>
      </w:r>
    </w:p>
    <w:p w:rsidR="008C555B" w:rsidRPr="00EA366C" w:rsidRDefault="0071168A" w:rsidP="0071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уважаемые коллеги. Меня зовут Байкалова Надежда Викторовна. Приглашаю вас на свой мастер-класс по теме: «Применение STEAM технологий в образовательном процессе ДОО» </w:t>
      </w:r>
      <w:bookmarkStart w:id="0" w:name="_GoBack"/>
      <w:bookmarkEnd w:id="0"/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68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71168A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71168A">
        <w:rPr>
          <w:rFonts w:ascii="Times New Roman" w:hAnsi="Times New Roman" w:cs="Times New Roman"/>
          <w:sz w:val="28"/>
          <w:szCs w:val="28"/>
        </w:rPr>
        <w:t xml:space="preserve"> </w:t>
      </w:r>
      <w:r w:rsidRPr="00EA366C">
        <w:rPr>
          <w:rFonts w:ascii="Times New Roman" w:hAnsi="Times New Roman" w:cs="Times New Roman"/>
          <w:sz w:val="28"/>
          <w:szCs w:val="28"/>
        </w:rPr>
        <w:t>У детей старшего дошкольного возраста формируются предпосылки к инженерному мышлению, они получают представления о начальном моделировании, научно – техническом творчестве если создать соответствующую ра</w:t>
      </w:r>
      <w:r w:rsidR="0071168A">
        <w:rPr>
          <w:rFonts w:ascii="Times New Roman" w:hAnsi="Times New Roman" w:cs="Times New Roman"/>
          <w:sz w:val="28"/>
          <w:szCs w:val="28"/>
        </w:rPr>
        <w:t xml:space="preserve">звивающую образовательною среду, </w:t>
      </w:r>
      <w:r w:rsidRPr="00EA366C">
        <w:rPr>
          <w:rFonts w:ascii="Times New Roman" w:hAnsi="Times New Roman" w:cs="Times New Roman"/>
          <w:sz w:val="28"/>
          <w:szCs w:val="28"/>
        </w:rPr>
        <w:t xml:space="preserve">внедрив инновационные образовательные технологии. В этой связи актуальными становятся формирование у детей дошкольного возраста технического мышления, развитие исследовательских,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- конструкторских навыков. Эффективным инструментом развития технологической компетентности будущих инженерных кадров в стенах современного дошкольного учреждения является STEAM – технологии. Эта аббревиатура, включающая в себя: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S –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– естественные науки 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T –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– технология 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E –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– инженерное искусство 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A –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– искусство, творчество 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M –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EA366C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>Цель: Познакомить с элементом STEAM технологии «</w:t>
      </w:r>
      <w:proofErr w:type="spellStart"/>
      <w:r w:rsidR="00EA366C" w:rsidRPr="00EA366C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="00EA366C" w:rsidRPr="00EA36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A366C" w:rsidRPr="00EA366C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>»</w:t>
      </w:r>
      <w:r w:rsidR="00EA366C" w:rsidRPr="00EA366C">
        <w:rPr>
          <w:rFonts w:ascii="Times New Roman" w:hAnsi="Times New Roman" w:cs="Times New Roman"/>
          <w:sz w:val="28"/>
          <w:szCs w:val="28"/>
        </w:rPr>
        <w:t xml:space="preserve"> Умная Пчела</w:t>
      </w:r>
      <w:r w:rsidRPr="00EA366C">
        <w:rPr>
          <w:rFonts w:ascii="Times New Roman" w:hAnsi="Times New Roman" w:cs="Times New Roman"/>
          <w:sz w:val="28"/>
          <w:szCs w:val="28"/>
        </w:rPr>
        <w:t xml:space="preserve"> и ее применение в образовательном процессе ДОУ. 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>Задачи: Познакомить педагогов с интерактивным оборудованием. Показать возможности решения образовательных задач посредством использования мини-роботов «</w:t>
      </w:r>
      <w:proofErr w:type="spellStart"/>
      <w:r w:rsidR="00EA366C" w:rsidRPr="00EA366C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="00EA366C" w:rsidRPr="00EA36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A366C" w:rsidRPr="00EA366C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>» в совместной деятельности. Составить сборник методических материалов по использованию в работе современных технологий.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было приобретено новое игровое оборудование — программируемый робот «Умная пчела». Программируемый напольный робот «Умная пчела» прекрасно подходит для применения в дошкольных учреждениях, для детей младшего и старшего дошкольного возраста. Он прост в управлении и имеет дружелюбный дизайн. С помощью данного устройства дети могут с легкостью изучать программирование, задавая роботу план действий и разрабатывая для него различные задания (приключения). Работа с игрушкой, учит детей структурированной деятельности, развивает воображение и предлагает массу возможностей для изучения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причинноследственной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связи и многое другое. Она соответствует требованиям безопасности, имеет эстетичный внешний вид, отвечает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психологопедагогическим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требованиям к играм и игровому оборудованию. 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  Использование робота в образовательной деятельности помогает решать задачи речевого, познавательного, социально-коммуникативного, </w:t>
      </w:r>
      <w:r w:rsidRPr="00EA366C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 – эстетического и физического развития; а также помогает развивать у детей память, воображение, творческие способности, логическое и абстрактное мышление, развитие мелкой моторики, умения работать в команде, развитие коммуникативных навыков, умения составлять алгоритмы (основы программирования), ставить цель и выбирать маршрут движения, развитие пространственной ориентации, словарного запаса и умения считать. 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  «Умные» игрушки насчитывают исключительно положительные отзывы, поскольку позволяют развивать у детей особые навыки, которые несомненно пригодятся в жизни.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Логоробот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Пчелка относится к числу востребованных девайсов из-за того, что модель яркая и красочная, имеет широкий спектр функций и возможностей, а также помогает детям дошкольного возраста освоить азы программирования. Изделие расширяет кругозор ребенка, его пространственное мышление. Кроме этого, игрушка помогает определить причинно-следственные связи и самостоятельно продумывать миссии для роботов с целью дальнейшего моделирования.</w:t>
      </w:r>
    </w:p>
    <w:p w:rsidR="008C555B" w:rsidRPr="00EA366C" w:rsidRDefault="008C555B" w:rsidP="008C5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55B" w:rsidRPr="00EA366C" w:rsidRDefault="008C555B" w:rsidP="008C555B">
      <w:pPr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3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2FDAB" wp14:editId="05AA3735">
            <wp:extent cx="4343400" cy="2167610"/>
            <wp:effectExtent l="0" t="0" r="0" b="4445"/>
            <wp:docPr id="1" name="Рисунок 1" descr="https://avatars.mds.yandex.net/i?id=3fe0c6b102679d6492a5392044f3f997_l-523572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fe0c6b102679d6492a5392044f3f997_l-523572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35" cy="21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>Модель представляет собой сферической формы подставку и 6 миниатюрных пчелок, которые выполняют 6 различных команд. Достаточно лишь нажать на клавишу, расположенную на спинке у робота, что позволяет владельцу девайса записать до 40 различных команд. Веселые и креативные летуньи могут преодолевать расстояние до 15 см за одно передвижение, а также выполнять повороты корпуса на 90° в любую сторону.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>Устройство функционально за счет встроенной батареи, подзарядить которую можно с помощью USB кабеля, совместимого с разъемом любого современного гаджета. Таким образом, Вы всегда сможете подпитать своего маленького друга для продолжения веселых пчелиных гонок или соревнований.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6C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готов выполнять любые команды, при этом он продемонстрирует свой восторг мигающими глазками и музыкальным сопровождением. Если пользователь решает изменить команду или стереть имеющиеся настройки, то это делается одним нажатием кнопки. Инструкция </w:t>
      </w:r>
      <w:r w:rsidRPr="00EA366C">
        <w:rPr>
          <w:rFonts w:ascii="Times New Roman" w:hAnsi="Times New Roman" w:cs="Times New Roman"/>
          <w:sz w:val="28"/>
          <w:szCs w:val="28"/>
        </w:rPr>
        <w:lastRenderedPageBreak/>
        <w:t>по управлению достаточно простая и не требует дополнительных знаний. Для владельца игрушки доступны различные приложения, специальные коврики, которые используются для программирования — «умная пчела». Важно отметить, что цена на продукцию позволяет желающим интерактивной игрушки собрать полную коллекцию летающих роботов.</w:t>
      </w:r>
    </w:p>
    <w:p w:rsidR="008C555B" w:rsidRPr="00EA366C" w:rsidRDefault="008C555B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6C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366C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EA366C">
        <w:rPr>
          <w:rFonts w:ascii="Times New Roman" w:hAnsi="Times New Roman" w:cs="Times New Roman"/>
          <w:sz w:val="28"/>
          <w:szCs w:val="28"/>
        </w:rPr>
        <w:t xml:space="preserve"> увлекает с первых минут пользования, поскольку миниатюрные и веселые летуньи просты в управлении и интересны, как игрушки.  </w:t>
      </w:r>
    </w:p>
    <w:p w:rsidR="008C555B" w:rsidRPr="00EA366C" w:rsidRDefault="008C555B" w:rsidP="008C555B">
      <w:pPr>
        <w:jc w:val="both"/>
        <w:rPr>
          <w:rFonts w:ascii="Times New Roman" w:hAnsi="Times New Roman" w:cs="Times New Roman"/>
          <w:sz w:val="28"/>
          <w:szCs w:val="28"/>
        </w:rPr>
      </w:pPr>
      <w:r w:rsidRPr="00EA366C">
        <w:rPr>
          <w:noProof/>
          <w:lang w:eastAsia="ru-RU"/>
        </w:rPr>
        <mc:AlternateContent>
          <mc:Choice Requires="wps">
            <w:drawing>
              <wp:inline distT="0" distB="0" distL="0" distR="0" wp14:anchorId="6E149490" wp14:editId="26944DE0">
                <wp:extent cx="304800" cy="304800"/>
                <wp:effectExtent l="0" t="0" r="0" b="0"/>
                <wp:docPr id="4" name="AutoShape 9" descr="https://konstruktorydetjam.ru/upload/iblock/fb5/fb51f638d492e6d182aa14e1611aa6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A949B" id="AutoShape 9" o:spid="_x0000_s1026" alt="https://konstruktorydetjam.ru/upload/iblock/fb5/fb51f638d492e6d182aa14e1611aa6b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CgAZ3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EA36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36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EA3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C6411" wp14:editId="1917A3EA">
            <wp:extent cx="2743200" cy="2743200"/>
            <wp:effectExtent l="0" t="0" r="0" b="0"/>
            <wp:docPr id="2" name="Рисунок 2" descr="G:\1 ВГ\fb51f638d492e6d182aa14e1611aa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1 ВГ\fb51f638d492e6d182aa14e1611aa6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5B" w:rsidRPr="00EA366C" w:rsidRDefault="008C555B" w:rsidP="008C555B">
      <w:pPr>
        <w:rPr>
          <w:rFonts w:ascii="Times New Roman" w:hAnsi="Times New Roman" w:cs="Times New Roman"/>
          <w:sz w:val="28"/>
          <w:szCs w:val="28"/>
        </w:rPr>
      </w:pPr>
    </w:p>
    <w:p w:rsidR="008C555B" w:rsidRPr="00EA366C" w:rsidRDefault="008C555B" w:rsidP="008C555B">
      <w:pPr>
        <w:rPr>
          <w:rFonts w:ascii="Times New Roman" w:hAnsi="Times New Roman" w:cs="Times New Roman"/>
          <w:sz w:val="28"/>
          <w:szCs w:val="28"/>
        </w:rPr>
      </w:pPr>
    </w:p>
    <w:p w:rsidR="008C555B" w:rsidRPr="00EA366C" w:rsidRDefault="008C555B" w:rsidP="008C555B">
      <w:pPr>
        <w:rPr>
          <w:rFonts w:ascii="Times New Roman" w:hAnsi="Times New Roman" w:cs="Times New Roman"/>
          <w:sz w:val="28"/>
          <w:szCs w:val="28"/>
        </w:rPr>
      </w:pPr>
      <w:r w:rsidRPr="00EA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5B" w:rsidRPr="00EA366C" w:rsidRDefault="008C555B" w:rsidP="008C555B">
      <w:pPr>
        <w:rPr>
          <w:rFonts w:ascii="Times New Roman" w:hAnsi="Times New Roman" w:cs="Times New Roman"/>
          <w:sz w:val="28"/>
          <w:szCs w:val="28"/>
        </w:rPr>
      </w:pPr>
    </w:p>
    <w:p w:rsidR="003013FA" w:rsidRPr="00EA366C" w:rsidRDefault="0071168A" w:rsidP="00711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8C555B" w:rsidRPr="00EA366C">
        <w:rPr>
          <w:rFonts w:ascii="Times New Roman" w:hAnsi="Times New Roman" w:cs="Times New Roman"/>
          <w:sz w:val="28"/>
          <w:szCs w:val="28"/>
        </w:rPr>
        <w:t xml:space="preserve"> отметить, что, по сравнению с традиционными методами обучения, STEAM подход в дошкольном учреждении поощряет детей к проведению экспериментов, конструированию моделей, воплощению своих идей в реальности и созданию конечного продукта. Этот учебный подход позволяет детям эффективно совместить теорию и практические навыки и облегчает дальнейшую учебу в школе. Реализация работы по STEAM образованию способствует: - реализации одного из приоритетных направлений образовательной политики; - обеспечению работы в рамках ФГОС ДО; - формированию имиджа дошкольной образовательной организации; - удовлетворённости родителей в образовательных услугах детского сада; - повышению профессионального уровня педагогов; - участию педагогов в конкурсах различных уровней; - участию воспитаннико</w:t>
      </w:r>
      <w:r>
        <w:rPr>
          <w:rFonts w:ascii="Times New Roman" w:hAnsi="Times New Roman" w:cs="Times New Roman"/>
          <w:sz w:val="28"/>
          <w:szCs w:val="28"/>
        </w:rPr>
        <w:t>в ДОУ в фестивалях и конкурсах.</w:t>
      </w:r>
      <w:r w:rsidR="008C555B" w:rsidRPr="00EA36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13FA" w:rsidRPr="00EA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A"/>
    <w:rsid w:val="003013FA"/>
    <w:rsid w:val="0071168A"/>
    <w:rsid w:val="008C555B"/>
    <w:rsid w:val="00C2024D"/>
    <w:rsid w:val="00E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2452"/>
  <w15:chartTrackingRefBased/>
  <w15:docId w15:val="{F21C1E85-307E-4320-9220-C498DC4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2024-01-24T14:09:00Z</dcterms:created>
  <dcterms:modified xsi:type="dcterms:W3CDTF">2024-01-27T03:23:00Z</dcterms:modified>
</cp:coreProperties>
</file>